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CE" w:rsidRPr="009C2514" w:rsidRDefault="00527DCE" w:rsidP="00527DCE">
      <w:pPr>
        <w:pStyle w:val="Pa1"/>
        <w:spacing w:before="60" w:after="120" w:line="240" w:lineRule="auto"/>
        <w:jc w:val="both"/>
        <w:rPr>
          <w:rFonts w:ascii="Georgia Pro" w:hAnsi="Georgia Pro"/>
          <w:color w:val="000000"/>
          <w:sz w:val="18"/>
          <w:szCs w:val="18"/>
          <w:lang w:val="es-US"/>
        </w:rPr>
      </w:pPr>
      <w:proofErr w:type="spellStart"/>
      <w:r>
        <w:rPr>
          <w:rStyle w:val="A5"/>
          <w:rFonts w:ascii="Georgia Pro" w:hAnsi="Georgia Pro"/>
          <w:color w:val="000000"/>
          <w:sz w:val="18"/>
          <w:szCs w:val="18"/>
          <w:lang w:val="es-US"/>
        </w:rPr>
        <w:t>Stockdale</w:t>
      </w:r>
      <w:proofErr w:type="spellEnd"/>
      <w:r>
        <w:rPr>
          <w:rStyle w:val="A5"/>
          <w:rFonts w:ascii="Georgia Pro" w:hAnsi="Georgia Pro"/>
          <w:color w:val="000000"/>
          <w:sz w:val="18"/>
          <w:szCs w:val="18"/>
          <w:lang w:val="es-US"/>
        </w:rPr>
        <w:t xml:space="preserve"> ISD </w:t>
      </w:r>
      <w:r w:rsidRPr="009C2514">
        <w:rPr>
          <w:rStyle w:val="A5"/>
          <w:rFonts w:ascii="Georgia Pro" w:hAnsi="Georgia Pro"/>
          <w:color w:val="000000"/>
          <w:sz w:val="18"/>
          <w:szCs w:val="18"/>
          <w:lang w:val="es-US"/>
        </w:rPr>
        <w:t>anunció el día de hoy su política para proporcionar comidas gratuitas y a precio reducido a los niños atendidos bajo las pautas adjuntas de elegibilidad según ingresos actuales. Cada escuela/sitio o la oficina central tiene una copia de la política, que puede ser revisada por cualquier persona que lo solicite.</w:t>
      </w:r>
    </w:p>
    <w:p w:rsidR="00527DCE" w:rsidRPr="00527DCE" w:rsidRDefault="00527DCE" w:rsidP="00527DCE">
      <w:pPr>
        <w:pStyle w:val="Pa1"/>
        <w:spacing w:before="60" w:after="60" w:line="240" w:lineRule="auto"/>
        <w:jc w:val="both"/>
        <w:rPr>
          <w:rFonts w:ascii="Georgia Pro" w:hAnsi="Georgia Pro"/>
          <w:i/>
          <w:color w:val="000000"/>
          <w:sz w:val="18"/>
          <w:szCs w:val="18"/>
          <w:lang w:val="es-MX"/>
        </w:rPr>
      </w:pPr>
      <w:r w:rsidRPr="009C2514">
        <w:rPr>
          <w:rStyle w:val="A5"/>
          <w:rFonts w:ascii="Georgia Pro" w:hAnsi="Georgia Pro"/>
          <w:color w:val="000000"/>
          <w:sz w:val="18"/>
          <w:szCs w:val="18"/>
          <w:lang w:val="es-US"/>
        </w:rPr>
        <w:t xml:space="preserve">A partir del </w:t>
      </w:r>
      <w:sdt>
        <w:sdtPr>
          <w:rPr>
            <w:rStyle w:val="A5"/>
            <w:rFonts w:ascii="Georgia Pro" w:hAnsi="Georgia Pro"/>
            <w:color w:val="000000"/>
            <w:sz w:val="18"/>
            <w:szCs w:val="18"/>
            <w:lang w:val="es-US"/>
          </w:rPr>
          <w:id w:val="157659597"/>
          <w:placeholder>
            <w:docPart w:val="C0CD0DF739FD4F3AB69CD53FDD5E4547"/>
          </w:placeholder>
        </w:sdtPr>
        <w:sdtEndPr>
          <w:rPr>
            <w:rStyle w:val="A5"/>
            <w:i/>
            <w:lang w:val="es-MX"/>
          </w:rPr>
        </w:sdtEndPr>
        <w:sdtContent>
          <w:r>
            <w:rPr>
              <w:rStyle w:val="A5"/>
              <w:rFonts w:ascii="Georgia Pro" w:hAnsi="Georgia Pro"/>
              <w:i/>
              <w:color w:val="000000"/>
              <w:sz w:val="18"/>
              <w:szCs w:val="18"/>
              <w:lang w:val="es-MX"/>
            </w:rPr>
            <w:t xml:space="preserve">1ro de agosto del 2023, </w:t>
          </w:r>
          <w:proofErr w:type="spellStart"/>
          <w:r>
            <w:rPr>
              <w:rStyle w:val="A5"/>
              <w:rFonts w:ascii="Georgia Pro" w:hAnsi="Georgia Pro"/>
              <w:i/>
              <w:color w:val="000000"/>
              <w:sz w:val="18"/>
              <w:szCs w:val="18"/>
              <w:lang w:val="es-MX"/>
            </w:rPr>
            <w:t>Stockdale</w:t>
          </w:r>
          <w:proofErr w:type="spellEnd"/>
          <w:r>
            <w:rPr>
              <w:rStyle w:val="A5"/>
              <w:rFonts w:ascii="Georgia Pro" w:hAnsi="Georgia Pro"/>
              <w:i/>
              <w:color w:val="000000"/>
              <w:sz w:val="18"/>
              <w:szCs w:val="18"/>
              <w:lang w:val="es-MX"/>
            </w:rPr>
            <w:t xml:space="preserve"> ISD</w:t>
          </w:r>
        </w:sdtContent>
      </w:sdt>
      <w:r w:rsidRPr="009C2514">
        <w:rPr>
          <w:rStyle w:val="A5"/>
          <w:rFonts w:ascii="Georgia Pro" w:hAnsi="Georgia Pro"/>
          <w:color w:val="000000"/>
          <w:sz w:val="18"/>
          <w:szCs w:val="18"/>
          <w:lang w:val="es-MX"/>
        </w:rPr>
        <w:t xml:space="preserve"> </w:t>
      </w:r>
      <w:r w:rsidRPr="009C2514">
        <w:rPr>
          <w:rStyle w:val="A5"/>
          <w:rFonts w:ascii="Georgia Pro" w:hAnsi="Georgia Pro"/>
          <w:color w:val="000000"/>
          <w:sz w:val="18"/>
          <w:szCs w:val="18"/>
          <w:lang w:val="es-US"/>
        </w:rPr>
        <w:t>comenzará a distribuir cartas a los hogares de los niños en el distrito</w:t>
      </w:r>
      <w:r>
        <w:rPr>
          <w:rStyle w:val="A5"/>
          <w:rFonts w:ascii="Georgia Pro" w:hAnsi="Georgia Pro"/>
          <w:color w:val="000000"/>
          <w:sz w:val="18"/>
          <w:szCs w:val="18"/>
          <w:lang w:val="es-US"/>
        </w:rPr>
        <w:t xml:space="preserve"> </w:t>
      </w:r>
      <w:r w:rsidRPr="009C2514">
        <w:rPr>
          <w:rStyle w:val="A5"/>
          <w:rFonts w:ascii="Georgia Pro" w:hAnsi="Georgia Pro"/>
          <w:color w:val="000000"/>
          <w:sz w:val="18"/>
          <w:szCs w:val="18"/>
          <w:lang w:val="es-US"/>
        </w:rPr>
        <w:t xml:space="preserve">acerca de los beneficios de elegibilidad y las medidas que los hogares deben tomar para solicitar estos beneficios. </w:t>
      </w:r>
      <w:r w:rsidRPr="00527DCE">
        <w:rPr>
          <w:rStyle w:val="A5"/>
          <w:rFonts w:ascii="Georgia Pro" w:hAnsi="Georgia Pro"/>
          <w:color w:val="000000"/>
          <w:sz w:val="18"/>
          <w:szCs w:val="18"/>
          <w:lang w:val="es-MX"/>
        </w:rPr>
        <w:t>Las solicitudes también están disponibles en</w:t>
      </w:r>
      <w:r w:rsidRPr="00527DCE">
        <w:rPr>
          <w:lang w:val="es-MX"/>
        </w:rPr>
        <w:t xml:space="preserve"> </w:t>
      </w:r>
      <w:r w:rsidRPr="00527DCE">
        <w:rPr>
          <w:rStyle w:val="A5"/>
          <w:rFonts w:ascii="Georgia Pro" w:hAnsi="Georgia Pro"/>
          <w:color w:val="000000"/>
          <w:sz w:val="18"/>
          <w:szCs w:val="18"/>
          <w:lang w:val="es-MX"/>
        </w:rPr>
        <w:t xml:space="preserve">https://family.titank12.com/ </w:t>
      </w:r>
      <w:r w:rsidRPr="00527DCE">
        <w:rPr>
          <w:rStyle w:val="A5"/>
          <w:rFonts w:ascii="Georgia Pro" w:hAnsi="Georgia Pro"/>
          <w:color w:val="000000"/>
          <w:sz w:val="18"/>
          <w:szCs w:val="18"/>
          <w:lang w:val="es-MX"/>
        </w:rPr>
        <w:t xml:space="preserve"> </w:t>
      </w:r>
    </w:p>
    <w:p w:rsidR="00527DCE" w:rsidRPr="009C2514" w:rsidRDefault="00527DCE" w:rsidP="00527DCE">
      <w:pPr>
        <w:pStyle w:val="Pa1"/>
        <w:spacing w:before="120" w:after="60" w:line="240" w:lineRule="auto"/>
        <w:jc w:val="both"/>
        <w:rPr>
          <w:rStyle w:val="A5"/>
          <w:rFonts w:ascii="Georgia Pro Semibold" w:hAnsi="Georgia Pro Semibold"/>
          <w:color w:val="000000"/>
          <w:sz w:val="18"/>
          <w:szCs w:val="18"/>
          <w:lang w:val="es-US"/>
        </w:rPr>
      </w:pPr>
      <w:r w:rsidRPr="009C2514">
        <w:rPr>
          <w:rStyle w:val="A5"/>
          <w:rFonts w:ascii="Georgia Pro Semibold" w:hAnsi="Georgia Pro Semibold"/>
          <w:color w:val="000000"/>
          <w:sz w:val="18"/>
          <w:szCs w:val="18"/>
          <w:lang w:val="es-US"/>
        </w:rPr>
        <w:t>Criterios para beneficios de comidas gratuitas y a precio reducido</w:t>
      </w:r>
    </w:p>
    <w:p w:rsidR="00527DCE" w:rsidRPr="009C2514" w:rsidRDefault="00527DCE" w:rsidP="00527DCE">
      <w:pPr>
        <w:pStyle w:val="Pa1"/>
        <w:spacing w:before="60" w:after="60" w:line="240" w:lineRule="auto"/>
        <w:jc w:val="both"/>
        <w:rPr>
          <w:rStyle w:val="A5"/>
          <w:rFonts w:ascii="Georgia Pro" w:hAnsi="Georgia Pro"/>
          <w:color w:val="000000"/>
          <w:sz w:val="18"/>
          <w:szCs w:val="18"/>
          <w:lang w:val="es-US"/>
        </w:rPr>
      </w:pPr>
      <w:r w:rsidRPr="009C2514">
        <w:rPr>
          <w:rStyle w:val="A5"/>
          <w:rFonts w:ascii="Georgia Pro" w:hAnsi="Georgia Pro"/>
          <w:color w:val="000000"/>
          <w:sz w:val="18"/>
          <w:szCs w:val="18"/>
          <w:lang w:val="es-US"/>
        </w:rPr>
        <w:t xml:space="preserve">Los siguientes criterios se utilizarán para determinar la elegibilidad de un niño para recibir beneficios de comidas </w:t>
      </w:r>
      <w:r w:rsidRPr="009C2514">
        <w:rPr>
          <w:rFonts w:ascii="Georgia Pro" w:hAnsi="Georgia Pro"/>
          <w:color w:val="000000"/>
          <w:sz w:val="18"/>
          <w:szCs w:val="18"/>
          <w:lang w:val="es-US"/>
        </w:rPr>
        <w:t xml:space="preserve">gratuitas </w:t>
      </w:r>
      <w:r w:rsidRPr="009C2514">
        <w:rPr>
          <w:rStyle w:val="A5"/>
          <w:rFonts w:ascii="Georgia Pro" w:hAnsi="Georgia Pro"/>
          <w:color w:val="000000"/>
          <w:sz w:val="18"/>
          <w:szCs w:val="18"/>
          <w:lang w:val="es-US"/>
        </w:rPr>
        <w:t xml:space="preserve">o a precio reducido: </w:t>
      </w:r>
    </w:p>
    <w:p w:rsidR="00527DCE" w:rsidRPr="009C2514" w:rsidRDefault="00527DCE" w:rsidP="00527DCE">
      <w:pPr>
        <w:pStyle w:val="Pa1"/>
        <w:spacing w:before="60" w:after="60" w:line="240" w:lineRule="auto"/>
        <w:ind w:left="360"/>
        <w:jc w:val="both"/>
        <w:rPr>
          <w:rStyle w:val="A5"/>
          <w:rFonts w:ascii="Georgia Pro Semibold" w:hAnsi="Georgia Pro Semibold"/>
          <w:iCs/>
          <w:color w:val="000000"/>
          <w:sz w:val="18"/>
          <w:szCs w:val="18"/>
          <w:lang w:val="es-US"/>
        </w:rPr>
      </w:pPr>
      <w:r w:rsidRPr="009C2514">
        <w:rPr>
          <w:rStyle w:val="A5"/>
          <w:rFonts w:ascii="Georgia Pro Semibold" w:hAnsi="Georgia Pro Semibold"/>
          <w:iCs/>
          <w:color w:val="000000"/>
          <w:sz w:val="18"/>
          <w:szCs w:val="18"/>
          <w:lang w:val="es-US"/>
        </w:rPr>
        <w:t>Ingresos</w:t>
      </w:r>
    </w:p>
    <w:p w:rsidR="00527DCE" w:rsidRPr="009C2514" w:rsidRDefault="00527DCE" w:rsidP="00527DCE">
      <w:pPr>
        <w:pStyle w:val="Pa1"/>
        <w:numPr>
          <w:ilvl w:val="0"/>
          <w:numId w:val="1"/>
        </w:numPr>
        <w:spacing w:before="60" w:after="60" w:line="240" w:lineRule="auto"/>
        <w:ind w:left="900"/>
        <w:jc w:val="both"/>
        <w:rPr>
          <w:rStyle w:val="A5"/>
          <w:rFonts w:ascii="Georgia Pro" w:hAnsi="Georgia Pro"/>
          <w:color w:val="000000"/>
          <w:sz w:val="18"/>
          <w:szCs w:val="18"/>
          <w:lang w:val="es-US"/>
        </w:rPr>
      </w:pPr>
      <w:r w:rsidRPr="009C2514">
        <w:rPr>
          <w:rStyle w:val="A5"/>
          <w:rFonts w:ascii="Georgia Pro" w:hAnsi="Georgia Pro"/>
          <w:color w:val="000000"/>
          <w:sz w:val="18"/>
          <w:szCs w:val="18"/>
          <w:lang w:val="es-US"/>
        </w:rPr>
        <w:t>Ingresos del hogar que son iguales o inferiores a los niveles de elegibilidad.</w:t>
      </w:r>
    </w:p>
    <w:p w:rsidR="00527DCE" w:rsidRPr="009C2514" w:rsidRDefault="00527DCE" w:rsidP="00527DCE">
      <w:pPr>
        <w:pStyle w:val="Pa1"/>
        <w:spacing w:before="60" w:after="60" w:line="240" w:lineRule="auto"/>
        <w:ind w:left="360"/>
        <w:jc w:val="both"/>
        <w:rPr>
          <w:rStyle w:val="A5"/>
          <w:rFonts w:ascii="Georgia Pro Semibold" w:hAnsi="Georgia Pro Semibold"/>
          <w:iCs/>
          <w:color w:val="000000"/>
          <w:sz w:val="18"/>
          <w:szCs w:val="18"/>
          <w:lang w:val="es-US"/>
        </w:rPr>
      </w:pPr>
      <w:r w:rsidRPr="009C2514">
        <w:rPr>
          <w:rStyle w:val="A5"/>
          <w:rFonts w:ascii="Georgia Pro Semibold" w:hAnsi="Georgia Pro Semibold"/>
          <w:iCs/>
          <w:color w:val="000000"/>
          <w:sz w:val="18"/>
          <w:szCs w:val="18"/>
          <w:lang w:val="es-US"/>
        </w:rPr>
        <w:t>Elegibilidad categórica (automática)</w:t>
      </w:r>
    </w:p>
    <w:p w:rsidR="00527DCE" w:rsidRPr="009C2514" w:rsidRDefault="00527DCE" w:rsidP="00527DCE">
      <w:pPr>
        <w:pStyle w:val="Pa1"/>
        <w:numPr>
          <w:ilvl w:val="0"/>
          <w:numId w:val="1"/>
        </w:numPr>
        <w:spacing w:before="60" w:after="60" w:line="240" w:lineRule="auto"/>
        <w:ind w:left="900"/>
        <w:jc w:val="both"/>
        <w:rPr>
          <w:rFonts w:ascii="Georgia Pro" w:hAnsi="Georgia Pro"/>
          <w:color w:val="000000"/>
          <w:sz w:val="18"/>
          <w:szCs w:val="18"/>
          <w:lang w:val="es-US"/>
        </w:rPr>
      </w:pPr>
      <w:r w:rsidRPr="009C2514">
        <w:rPr>
          <w:rStyle w:val="A5"/>
          <w:rFonts w:ascii="Georgia Pro" w:hAnsi="Georgia Pro"/>
          <w:color w:val="000000"/>
          <w:sz w:val="18"/>
          <w:szCs w:val="18"/>
          <w:lang w:val="es-US"/>
        </w:rPr>
        <w:t>Hogar que recibe ayuda del Programa de Asistencia Nutricional Suplementaria (SNAP), Asistencia Temporal para Familias Necesitadas (TANF) o del Programa de Distribución de Alimentos en Reservaciones de Nativos Americanos (FDPIR).</w:t>
      </w:r>
    </w:p>
    <w:p w:rsidR="00527DCE" w:rsidRPr="009C2514" w:rsidRDefault="00527DCE" w:rsidP="00527DCE">
      <w:pPr>
        <w:pStyle w:val="Pa1"/>
        <w:spacing w:before="60" w:after="60" w:line="240" w:lineRule="auto"/>
        <w:ind w:left="360"/>
        <w:jc w:val="both"/>
        <w:rPr>
          <w:rStyle w:val="A5"/>
          <w:rFonts w:ascii="Georgia Pro Semibold" w:hAnsi="Georgia Pro Semibold"/>
          <w:iCs/>
          <w:color w:val="000000"/>
          <w:sz w:val="18"/>
          <w:szCs w:val="18"/>
          <w:lang w:val="es-US"/>
        </w:rPr>
      </w:pPr>
      <w:r w:rsidRPr="009C2514">
        <w:rPr>
          <w:rStyle w:val="A5"/>
          <w:rFonts w:ascii="Georgia Pro Semibold" w:hAnsi="Georgia Pro Semibold"/>
          <w:iCs/>
          <w:color w:val="000000"/>
          <w:sz w:val="18"/>
          <w:szCs w:val="18"/>
          <w:lang w:val="es-US"/>
        </w:rPr>
        <w:t>Participante del programa</w:t>
      </w:r>
    </w:p>
    <w:p w:rsidR="00527DCE" w:rsidRPr="009C2514" w:rsidRDefault="00527DCE" w:rsidP="00527DCE">
      <w:pPr>
        <w:pStyle w:val="Pa1"/>
        <w:numPr>
          <w:ilvl w:val="0"/>
          <w:numId w:val="1"/>
        </w:numPr>
        <w:spacing w:before="60" w:after="60" w:line="240" w:lineRule="auto"/>
        <w:ind w:left="900"/>
        <w:jc w:val="both"/>
        <w:rPr>
          <w:rStyle w:val="A5"/>
          <w:rFonts w:ascii="Georgia Pro" w:hAnsi="Georgia Pro"/>
          <w:color w:val="000000"/>
          <w:sz w:val="18"/>
          <w:szCs w:val="18"/>
          <w:lang w:val="es-US"/>
        </w:rPr>
      </w:pPr>
      <w:r w:rsidRPr="009C2514">
        <w:rPr>
          <w:rStyle w:val="A5"/>
          <w:rFonts w:ascii="Georgia Pro" w:hAnsi="Georgia Pro"/>
          <w:color w:val="000000"/>
          <w:sz w:val="18"/>
          <w:szCs w:val="18"/>
          <w:lang w:val="es-US"/>
        </w:rPr>
        <w:t>Situación del niño en hogar sustituto, indigente, fugitivo, migrante o desplazado por un desastre declarado</w:t>
      </w:r>
    </w:p>
    <w:p w:rsidR="00527DCE" w:rsidRPr="009C2514" w:rsidRDefault="00527DCE" w:rsidP="00527DCE">
      <w:pPr>
        <w:pStyle w:val="Pa1"/>
        <w:numPr>
          <w:ilvl w:val="0"/>
          <w:numId w:val="1"/>
        </w:numPr>
        <w:spacing w:before="60" w:after="60" w:line="240" w:lineRule="auto"/>
        <w:ind w:left="900"/>
        <w:jc w:val="both"/>
        <w:rPr>
          <w:rFonts w:ascii="Georgia Pro" w:eastAsia="Calibri" w:hAnsi="Georgia Pro"/>
          <w:color w:val="000000"/>
          <w:sz w:val="18"/>
          <w:szCs w:val="18"/>
          <w:lang w:val="es-US"/>
        </w:rPr>
      </w:pPr>
      <w:r w:rsidRPr="009C2514">
        <w:rPr>
          <w:rFonts w:ascii="Georgia Pro" w:hAnsi="Georgia Pro"/>
          <w:color w:val="000000"/>
          <w:sz w:val="18"/>
          <w:szCs w:val="18"/>
          <w:lang w:val="es-US"/>
        </w:rPr>
        <w:t xml:space="preserve">Inscripción del niño en Head </w:t>
      </w:r>
      <w:proofErr w:type="spellStart"/>
      <w:r w:rsidRPr="009C2514">
        <w:rPr>
          <w:rFonts w:ascii="Georgia Pro" w:hAnsi="Georgia Pro"/>
          <w:color w:val="000000"/>
          <w:sz w:val="18"/>
          <w:szCs w:val="18"/>
          <w:lang w:val="es-US"/>
        </w:rPr>
        <w:t>Start</w:t>
      </w:r>
      <w:proofErr w:type="spellEnd"/>
      <w:r w:rsidRPr="009C2514">
        <w:rPr>
          <w:rFonts w:ascii="Georgia Pro" w:hAnsi="Georgia Pro"/>
          <w:color w:val="000000"/>
          <w:sz w:val="18"/>
          <w:szCs w:val="18"/>
          <w:lang w:val="es-US"/>
        </w:rPr>
        <w:t xml:space="preserve"> o </w:t>
      </w:r>
      <w:proofErr w:type="spellStart"/>
      <w:r w:rsidRPr="009C2514">
        <w:rPr>
          <w:rFonts w:ascii="Georgia Pro" w:hAnsi="Georgia Pro"/>
          <w:color w:val="000000"/>
          <w:sz w:val="18"/>
          <w:szCs w:val="18"/>
          <w:lang w:val="es-US"/>
        </w:rPr>
        <w:t>Even</w:t>
      </w:r>
      <w:proofErr w:type="spellEnd"/>
      <w:r w:rsidRPr="009C2514">
        <w:rPr>
          <w:rFonts w:ascii="Georgia Pro" w:hAnsi="Georgia Pro"/>
          <w:color w:val="000000"/>
          <w:sz w:val="18"/>
          <w:szCs w:val="18"/>
          <w:lang w:val="es-US"/>
        </w:rPr>
        <w:t xml:space="preserve"> </w:t>
      </w:r>
      <w:proofErr w:type="spellStart"/>
      <w:r w:rsidRPr="009C2514">
        <w:rPr>
          <w:rFonts w:ascii="Georgia Pro" w:hAnsi="Georgia Pro"/>
          <w:color w:val="000000"/>
          <w:sz w:val="18"/>
          <w:szCs w:val="18"/>
          <w:lang w:val="es-US"/>
        </w:rPr>
        <w:t>Start</w:t>
      </w:r>
      <w:proofErr w:type="spellEnd"/>
    </w:p>
    <w:p w:rsidR="00527DCE" w:rsidRPr="00527DCE" w:rsidRDefault="00527DCE" w:rsidP="00527DCE">
      <w:pPr>
        <w:pStyle w:val="Pa1"/>
        <w:spacing w:before="120" w:after="60" w:line="240" w:lineRule="auto"/>
        <w:jc w:val="both"/>
        <w:rPr>
          <w:rStyle w:val="A5"/>
          <w:rFonts w:ascii="Georgia Pro Semibold" w:hAnsi="Georgia Pro Semibold"/>
          <w:color w:val="000000"/>
          <w:sz w:val="18"/>
          <w:szCs w:val="18"/>
          <w:lang w:val="es-MX"/>
        </w:rPr>
      </w:pPr>
      <w:r w:rsidRPr="00527DCE">
        <w:rPr>
          <w:rStyle w:val="A5"/>
          <w:rFonts w:ascii="Georgia Pro Semibold" w:hAnsi="Georgia Pro Semibold"/>
          <w:color w:val="000000"/>
          <w:sz w:val="18"/>
          <w:szCs w:val="18"/>
          <w:lang w:val="es-MX"/>
        </w:rPr>
        <w:t>Elegibilidad según ingresos</w:t>
      </w:r>
    </w:p>
    <w:p w:rsidR="00527DCE" w:rsidRPr="009C2514" w:rsidRDefault="00527DCE" w:rsidP="00527DCE">
      <w:pPr>
        <w:pStyle w:val="Default"/>
        <w:spacing w:before="60" w:after="60" w:line="240" w:lineRule="auto"/>
        <w:jc w:val="both"/>
        <w:rPr>
          <w:rStyle w:val="A5"/>
          <w:rFonts w:ascii="Georgia Pro" w:hAnsi="Georgia Pro"/>
          <w:sz w:val="18"/>
          <w:szCs w:val="18"/>
          <w:lang w:val="es-US"/>
        </w:rPr>
      </w:pPr>
      <w:r w:rsidRPr="009C2514">
        <w:rPr>
          <w:rFonts w:ascii="Georgia Pro" w:hAnsi="Georgia Pro"/>
          <w:sz w:val="18"/>
          <w:szCs w:val="18"/>
          <w:lang w:val="es-US"/>
        </w:rPr>
        <w:t xml:space="preserve">Para aquellos hogares que califican para comidas gratuitas o de precio reducido en función de los ingresos, un adulto en el hogar debe completar la solicitud de comidas gratuitas y a precio reducido </w:t>
      </w:r>
      <w:r>
        <w:rPr>
          <w:rFonts w:ascii="Georgia Pro" w:hAnsi="Georgia Pro"/>
          <w:sz w:val="18"/>
          <w:szCs w:val="18"/>
          <w:lang w:val="es-US"/>
        </w:rPr>
        <w:t xml:space="preserve">online </w:t>
      </w:r>
      <w:sdt>
        <w:sdtPr>
          <w:rPr>
            <w:rStyle w:val="A5"/>
            <w:rFonts w:ascii="Georgia Pro" w:hAnsi="Georgia Pro"/>
            <w:sz w:val="18"/>
            <w:szCs w:val="18"/>
            <w:lang w:val="es-MX"/>
          </w:rPr>
          <w:id w:val="-1591774492"/>
          <w:placeholder>
            <w:docPart w:val="C0CD0DF739FD4F3AB69CD53FDD5E4547"/>
          </w:placeholder>
        </w:sdtPr>
        <w:sdtEndPr>
          <w:rPr>
            <w:rStyle w:val="DefaultParagraphFont"/>
            <w:color w:val="000000"/>
            <w:lang w:val="es-US"/>
          </w:rPr>
        </w:sdtEndPr>
        <w:sdtContent>
          <w:r w:rsidRPr="00527DCE">
            <w:rPr>
              <w:rStyle w:val="A5"/>
              <w:rFonts w:ascii="Georgia Pro" w:hAnsi="Georgia Pro"/>
              <w:sz w:val="18"/>
              <w:szCs w:val="18"/>
              <w:lang w:val="es-MX"/>
            </w:rPr>
            <w:t>https://family.titank12.com/</w:t>
          </w:r>
        </w:sdtContent>
      </w:sdt>
      <w:r w:rsidRPr="009C2514">
        <w:rPr>
          <w:rStyle w:val="A1"/>
          <w:rFonts w:ascii="Georgia Pro" w:hAnsi="Georgia Pro"/>
          <w:sz w:val="18"/>
          <w:szCs w:val="18"/>
          <w:lang w:val="es-US"/>
        </w:rPr>
        <w:t xml:space="preserve"> </w:t>
      </w:r>
      <w:r w:rsidRPr="009C2514">
        <w:rPr>
          <w:rStyle w:val="A5"/>
          <w:rFonts w:ascii="Georgia Pro" w:hAnsi="Georgia Pro"/>
          <w:sz w:val="18"/>
          <w:szCs w:val="18"/>
          <w:lang w:val="es-US"/>
        </w:rPr>
        <w:t>Las personas que completen la solicitud deberán proporcionar la siguiente información:</w:t>
      </w:r>
    </w:p>
    <w:p w:rsidR="00527DCE" w:rsidRPr="009C2514" w:rsidRDefault="00527DCE" w:rsidP="00527DCE">
      <w:pPr>
        <w:pStyle w:val="Default"/>
        <w:numPr>
          <w:ilvl w:val="0"/>
          <w:numId w:val="2"/>
        </w:numPr>
        <w:spacing w:before="60" w:after="60" w:line="240" w:lineRule="auto"/>
        <w:jc w:val="both"/>
        <w:rPr>
          <w:rFonts w:ascii="Georgia Pro" w:hAnsi="Georgia Pro"/>
          <w:sz w:val="18"/>
          <w:szCs w:val="18"/>
          <w:lang w:val="es-US"/>
        </w:rPr>
      </w:pPr>
      <w:r w:rsidRPr="009C2514">
        <w:rPr>
          <w:rFonts w:ascii="Georgia Pro" w:hAnsi="Georgia Pro"/>
          <w:sz w:val="18"/>
          <w:szCs w:val="18"/>
          <w:lang w:val="es-US"/>
        </w:rPr>
        <w:t>Nombres de todos los miembros del hogar.</w:t>
      </w:r>
    </w:p>
    <w:p w:rsidR="00527DCE" w:rsidRPr="009C2514" w:rsidRDefault="00527DCE" w:rsidP="00527DCE">
      <w:pPr>
        <w:pStyle w:val="Default"/>
        <w:numPr>
          <w:ilvl w:val="0"/>
          <w:numId w:val="2"/>
        </w:numPr>
        <w:spacing w:before="60" w:after="60" w:line="240" w:lineRule="auto"/>
        <w:jc w:val="both"/>
        <w:rPr>
          <w:rFonts w:ascii="Georgia Pro" w:hAnsi="Georgia Pro"/>
          <w:sz w:val="18"/>
          <w:szCs w:val="18"/>
          <w:lang w:val="es-US"/>
        </w:rPr>
      </w:pPr>
      <w:r w:rsidRPr="009C2514">
        <w:rPr>
          <w:rFonts w:ascii="Georgia Pro" w:hAnsi="Georgia Pro"/>
          <w:sz w:val="18"/>
          <w:szCs w:val="18"/>
          <w:lang w:val="es-US"/>
        </w:rPr>
        <w:t>Monto, frecuencia y fuente de ingresos actuales para cada miembro del hogar.</w:t>
      </w:r>
    </w:p>
    <w:p w:rsidR="00527DCE" w:rsidRPr="009C2514" w:rsidRDefault="00527DCE" w:rsidP="00527DCE">
      <w:pPr>
        <w:pStyle w:val="Default"/>
        <w:numPr>
          <w:ilvl w:val="0"/>
          <w:numId w:val="2"/>
        </w:numPr>
        <w:spacing w:before="60" w:after="60" w:line="240" w:lineRule="auto"/>
        <w:jc w:val="both"/>
        <w:rPr>
          <w:rFonts w:ascii="Georgia Pro" w:hAnsi="Georgia Pro"/>
          <w:sz w:val="18"/>
          <w:szCs w:val="18"/>
          <w:lang w:val="es-US"/>
        </w:rPr>
      </w:pPr>
      <w:r w:rsidRPr="009C2514">
        <w:rPr>
          <w:rFonts w:ascii="Georgia Pro" w:hAnsi="Georgia Pro"/>
          <w:sz w:val="18"/>
          <w:szCs w:val="18"/>
          <w:lang w:val="es-US"/>
        </w:rPr>
        <w:t>Los últimos cuatro (4) dígitos del número de Seguro Social del miembro adulto del hogar que firma la solicitud o, si el adulto no tiene un número de Seguro Social, marque la casilla</w:t>
      </w:r>
      <w:r w:rsidRPr="009C2514">
        <w:rPr>
          <w:rStyle w:val="A5"/>
          <w:rFonts w:ascii="Georgia Pro" w:hAnsi="Georgia Pro"/>
          <w:sz w:val="18"/>
          <w:szCs w:val="18"/>
          <w:lang w:val="es-US"/>
        </w:rPr>
        <w:t xml:space="preserve"> </w:t>
      </w:r>
      <w:r w:rsidRPr="009C2514">
        <w:rPr>
          <w:rStyle w:val="A5"/>
          <w:rFonts w:ascii="Georgia Pro" w:hAnsi="Georgia Pro"/>
          <w:i/>
          <w:sz w:val="18"/>
          <w:szCs w:val="18"/>
          <w:lang w:val="es-US"/>
        </w:rPr>
        <w:t>“Sin número de Seguro Social”.</w:t>
      </w:r>
    </w:p>
    <w:p w:rsidR="00527DCE" w:rsidRPr="009C2514" w:rsidRDefault="00527DCE" w:rsidP="00527DCE">
      <w:pPr>
        <w:pStyle w:val="Default"/>
        <w:numPr>
          <w:ilvl w:val="0"/>
          <w:numId w:val="2"/>
        </w:numPr>
        <w:spacing w:before="60" w:after="60" w:line="240" w:lineRule="auto"/>
        <w:jc w:val="both"/>
        <w:rPr>
          <w:rStyle w:val="A5"/>
          <w:rFonts w:ascii="Georgia Pro" w:hAnsi="Georgia Pro"/>
          <w:sz w:val="18"/>
          <w:szCs w:val="18"/>
          <w:lang w:val="es-US"/>
        </w:rPr>
      </w:pPr>
      <w:r w:rsidRPr="009C2514">
        <w:rPr>
          <w:rFonts w:ascii="Georgia Pro" w:hAnsi="Georgia Pro"/>
          <w:sz w:val="18"/>
          <w:szCs w:val="18"/>
          <w:lang w:val="es-US"/>
        </w:rPr>
        <w:t>Firma de un miembro adulto del hogar que acredite que la información provista es correcta.</w:t>
      </w:r>
    </w:p>
    <w:p w:rsidR="00527DCE" w:rsidRPr="009C2514" w:rsidRDefault="00527DCE" w:rsidP="00527DCE">
      <w:pPr>
        <w:pStyle w:val="Pa1"/>
        <w:spacing w:before="120" w:after="60" w:line="240" w:lineRule="auto"/>
        <w:jc w:val="both"/>
        <w:rPr>
          <w:rStyle w:val="A5"/>
          <w:rFonts w:ascii="Georgia Pro Semibold" w:hAnsi="Georgia Pro Semibold"/>
          <w:color w:val="000000"/>
          <w:sz w:val="18"/>
          <w:szCs w:val="18"/>
          <w:lang w:val="es-US"/>
        </w:rPr>
      </w:pPr>
      <w:r w:rsidRPr="009C2514">
        <w:rPr>
          <w:rStyle w:val="A5"/>
          <w:rFonts w:ascii="Georgia Pro Semibold" w:hAnsi="Georgia Pro Semibold"/>
          <w:color w:val="000000"/>
          <w:sz w:val="18"/>
          <w:szCs w:val="18"/>
          <w:lang w:val="es-US"/>
        </w:rPr>
        <w:t>Elegibilidad categórica o para el programa</w:t>
      </w:r>
    </w:p>
    <w:p w:rsidR="00527DCE" w:rsidRPr="009C2514" w:rsidRDefault="00527DCE" w:rsidP="00527DCE">
      <w:pPr>
        <w:pStyle w:val="Pa1"/>
        <w:spacing w:before="60" w:after="60" w:line="240" w:lineRule="auto"/>
        <w:jc w:val="both"/>
        <w:rPr>
          <w:rStyle w:val="A5"/>
          <w:rFonts w:ascii="Georgia Pro" w:hAnsi="Georgia Pro"/>
          <w:color w:val="000000"/>
          <w:sz w:val="18"/>
          <w:szCs w:val="18"/>
          <w:lang w:val="es-US"/>
        </w:rPr>
      </w:pPr>
      <w:proofErr w:type="spellStart"/>
      <w:r>
        <w:rPr>
          <w:rStyle w:val="A5"/>
          <w:rFonts w:ascii="Georgia Pro" w:hAnsi="Georgia Pro"/>
          <w:i/>
          <w:color w:val="000000"/>
          <w:sz w:val="18"/>
          <w:szCs w:val="18"/>
          <w:lang w:val="es-MX"/>
        </w:rPr>
        <w:t>Stockdale</w:t>
      </w:r>
      <w:proofErr w:type="spellEnd"/>
      <w:r>
        <w:rPr>
          <w:rStyle w:val="A5"/>
          <w:rFonts w:ascii="Georgia Pro" w:hAnsi="Georgia Pro"/>
          <w:i/>
          <w:color w:val="000000"/>
          <w:sz w:val="18"/>
          <w:szCs w:val="18"/>
          <w:lang w:val="es-MX"/>
        </w:rPr>
        <w:t xml:space="preserve"> ISD </w:t>
      </w:r>
      <w:r w:rsidRPr="009C2514">
        <w:rPr>
          <w:rFonts w:ascii="Georgia Pro" w:hAnsi="Georgia Pro"/>
          <w:sz w:val="18"/>
          <w:szCs w:val="18"/>
          <w:lang w:val="es-US"/>
        </w:rPr>
        <w:t>está trabajando con agencias locales para identificar a todos los niños que son elegibles categóricamente y para el programa.</w:t>
      </w:r>
      <w:r w:rsidRPr="009C2514">
        <w:rPr>
          <w:rStyle w:val="A5"/>
          <w:rFonts w:ascii="Georgia Pro" w:hAnsi="Georgia Pro"/>
          <w:i/>
          <w:color w:val="000000"/>
          <w:sz w:val="18"/>
          <w:szCs w:val="18"/>
          <w:lang w:val="es-US"/>
        </w:rPr>
        <w:t xml:space="preserve"> </w:t>
      </w:r>
      <w:sdt>
        <w:sdtPr>
          <w:rPr>
            <w:rStyle w:val="A5"/>
            <w:rFonts w:ascii="Georgia Pro" w:hAnsi="Georgia Pro"/>
            <w:i/>
            <w:color w:val="000000"/>
            <w:sz w:val="18"/>
            <w:szCs w:val="18"/>
            <w:lang w:val="es-US"/>
          </w:rPr>
          <w:id w:val="-305391471"/>
          <w:placeholder>
            <w:docPart w:val="C0CD0DF739FD4F3AB69CD53FDD5E4547"/>
          </w:placeholder>
        </w:sdtPr>
        <w:sdtEndPr>
          <w:rPr>
            <w:rStyle w:val="A5"/>
            <w:lang w:val="es-MX"/>
          </w:rPr>
        </w:sdtEndPr>
        <w:sdtContent>
          <w:proofErr w:type="spellStart"/>
          <w:r>
            <w:rPr>
              <w:rStyle w:val="A5"/>
              <w:rFonts w:ascii="Georgia Pro" w:hAnsi="Georgia Pro"/>
              <w:i/>
              <w:color w:val="000000"/>
              <w:sz w:val="18"/>
              <w:szCs w:val="18"/>
              <w:lang w:val="es-MX"/>
            </w:rPr>
            <w:t>Stockdale</w:t>
          </w:r>
          <w:proofErr w:type="spellEnd"/>
          <w:r>
            <w:rPr>
              <w:rStyle w:val="A5"/>
              <w:rFonts w:ascii="Georgia Pro" w:hAnsi="Georgia Pro"/>
              <w:i/>
              <w:color w:val="000000"/>
              <w:sz w:val="18"/>
              <w:szCs w:val="18"/>
              <w:lang w:val="es-MX"/>
            </w:rPr>
            <w:t xml:space="preserve"> ISD</w:t>
          </w:r>
        </w:sdtContent>
      </w:sdt>
      <w:r w:rsidRPr="009C2514">
        <w:rPr>
          <w:rFonts w:ascii="Georgia Pro" w:hAnsi="Georgia Pro"/>
          <w:sz w:val="18"/>
          <w:szCs w:val="18"/>
          <w:lang w:val="es-US"/>
        </w:rPr>
        <w:t xml:space="preserve"> notificará a los hogares de estos niños que no necesitan completar una solicitud.</w:t>
      </w:r>
      <w:r w:rsidRPr="009C2514">
        <w:rPr>
          <w:rStyle w:val="A5"/>
          <w:rFonts w:ascii="Georgia Pro" w:hAnsi="Georgia Pro"/>
          <w:color w:val="000000"/>
          <w:sz w:val="18"/>
          <w:szCs w:val="18"/>
          <w:lang w:val="es-US"/>
        </w:rPr>
        <w:t xml:space="preserve"> Cualquier hogar que no reciba una carta y crea que debería haberlo hecho debe comunicarse con </w:t>
      </w:r>
      <w:bookmarkStart w:id="0" w:name="_Hlk140586211"/>
      <w:sdt>
        <w:sdtPr>
          <w:rPr>
            <w:rStyle w:val="A5"/>
            <w:rFonts w:ascii="Georgia Pro" w:hAnsi="Georgia Pro"/>
            <w:color w:val="000000"/>
            <w:sz w:val="18"/>
            <w:szCs w:val="18"/>
            <w:lang w:val="es-US"/>
          </w:rPr>
          <w:id w:val="-420177307"/>
          <w:placeholder>
            <w:docPart w:val="C0CD0DF739FD4F3AB69CD53FDD5E4547"/>
          </w:placeholder>
        </w:sdtPr>
        <w:sdtEndPr>
          <w:rPr>
            <w:rStyle w:val="A5"/>
            <w:lang w:val="es-MX"/>
          </w:rPr>
        </w:sdtEndPr>
        <w:sdtContent>
          <w:proofErr w:type="spellStart"/>
          <w:r>
            <w:rPr>
              <w:rStyle w:val="A5"/>
              <w:rFonts w:ascii="Georgia Pro" w:hAnsi="Georgia Pro"/>
              <w:i/>
              <w:color w:val="000000"/>
              <w:sz w:val="18"/>
              <w:szCs w:val="18"/>
              <w:lang w:val="es-MX"/>
            </w:rPr>
            <w:t>Samaris</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Velazquez</w:t>
          </w:r>
          <w:proofErr w:type="spellEnd"/>
          <w:r>
            <w:rPr>
              <w:rStyle w:val="A5"/>
              <w:rFonts w:ascii="Georgia Pro" w:hAnsi="Georgia Pro"/>
              <w:i/>
              <w:color w:val="000000"/>
              <w:sz w:val="18"/>
              <w:szCs w:val="18"/>
              <w:lang w:val="es-MX"/>
            </w:rPr>
            <w:t xml:space="preserve">, CND o Melissa </w:t>
          </w:r>
          <w:proofErr w:type="spellStart"/>
          <w:r>
            <w:rPr>
              <w:rStyle w:val="A5"/>
              <w:rFonts w:ascii="Georgia Pro" w:hAnsi="Georgia Pro"/>
              <w:i/>
              <w:color w:val="000000"/>
              <w:sz w:val="18"/>
              <w:szCs w:val="18"/>
              <w:lang w:val="es-MX"/>
            </w:rPr>
            <w:t>Haecker</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Administrative</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Assistant</w:t>
          </w:r>
          <w:proofErr w:type="spellEnd"/>
          <w:r>
            <w:rPr>
              <w:rStyle w:val="A5"/>
              <w:rFonts w:ascii="Georgia Pro" w:hAnsi="Georgia Pro"/>
              <w:i/>
              <w:color w:val="000000"/>
              <w:sz w:val="18"/>
              <w:szCs w:val="18"/>
              <w:lang w:val="es-MX"/>
            </w:rPr>
            <w:t xml:space="preserve"> al 830-996-3113</w:t>
          </w:r>
          <w:bookmarkEnd w:id="0"/>
          <w:r>
            <w:rPr>
              <w:rStyle w:val="A5"/>
              <w:rFonts w:ascii="Georgia Pro" w:hAnsi="Georgia Pro"/>
              <w:i/>
              <w:color w:val="000000"/>
              <w:sz w:val="18"/>
              <w:szCs w:val="18"/>
              <w:lang w:val="es-MX"/>
            </w:rPr>
            <w:t>.</w:t>
          </w:r>
        </w:sdtContent>
      </w:sdt>
    </w:p>
    <w:p w:rsidR="00527DCE" w:rsidRPr="009C2514" w:rsidRDefault="00527DCE" w:rsidP="00527DCE">
      <w:pPr>
        <w:pStyle w:val="Default"/>
        <w:keepLines/>
        <w:spacing w:before="60" w:after="60" w:line="240" w:lineRule="auto"/>
        <w:jc w:val="both"/>
        <w:rPr>
          <w:rStyle w:val="A5"/>
          <w:rFonts w:ascii="Georgia Pro" w:hAnsi="Georgia Pro"/>
          <w:sz w:val="18"/>
          <w:szCs w:val="18"/>
          <w:lang w:val="es-US"/>
        </w:rPr>
      </w:pPr>
      <w:r w:rsidRPr="009C2514">
        <w:rPr>
          <w:rStyle w:val="A5"/>
          <w:rFonts w:ascii="Georgia Pro" w:hAnsi="Georgia Pro"/>
          <w:sz w:val="18"/>
          <w:szCs w:val="18"/>
          <w:lang w:val="es-US"/>
        </w:rPr>
        <w:t xml:space="preserve">Cualquier hogar que desee rechazar los beneficios debe comunicarse con </w:t>
      </w:r>
      <w:sdt>
        <w:sdtPr>
          <w:rPr>
            <w:rStyle w:val="A5"/>
            <w:rFonts w:ascii="Georgia Pro" w:hAnsi="Georgia Pro"/>
            <w:sz w:val="18"/>
            <w:szCs w:val="18"/>
            <w:lang w:val="es-US"/>
          </w:rPr>
          <w:id w:val="-693457206"/>
          <w:placeholder>
            <w:docPart w:val="C0CD0DF739FD4F3AB69CD53FDD5E4547"/>
          </w:placeholder>
        </w:sdtPr>
        <w:sdtContent>
          <w:r w:rsidRPr="009C2514">
            <w:rPr>
              <w:rStyle w:val="A5"/>
              <w:rFonts w:ascii="Georgia Pro" w:hAnsi="Georgia Pro"/>
              <w:sz w:val="18"/>
              <w:szCs w:val="18"/>
              <w:lang w:val="es-US"/>
            </w:rPr>
            <w:t>.</w:t>
          </w:r>
          <w:r w:rsidRPr="00527DCE">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Samaris</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Velazquez</w:t>
          </w:r>
          <w:proofErr w:type="spellEnd"/>
          <w:r>
            <w:rPr>
              <w:rStyle w:val="A5"/>
              <w:rFonts w:ascii="Georgia Pro" w:hAnsi="Georgia Pro"/>
              <w:i/>
              <w:color w:val="000000"/>
              <w:sz w:val="18"/>
              <w:szCs w:val="18"/>
              <w:lang w:val="es-MX"/>
            </w:rPr>
            <w:t xml:space="preserve">, CND o Melissa </w:t>
          </w:r>
          <w:proofErr w:type="spellStart"/>
          <w:r>
            <w:rPr>
              <w:rStyle w:val="A5"/>
              <w:rFonts w:ascii="Georgia Pro" w:hAnsi="Georgia Pro"/>
              <w:i/>
              <w:color w:val="000000"/>
              <w:sz w:val="18"/>
              <w:szCs w:val="18"/>
              <w:lang w:val="es-MX"/>
            </w:rPr>
            <w:t>Haecker</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Administrative</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Assistant</w:t>
          </w:r>
          <w:proofErr w:type="spellEnd"/>
          <w:r>
            <w:rPr>
              <w:rStyle w:val="A5"/>
              <w:rFonts w:ascii="Georgia Pro" w:hAnsi="Georgia Pro"/>
              <w:i/>
              <w:color w:val="000000"/>
              <w:sz w:val="18"/>
              <w:szCs w:val="18"/>
              <w:lang w:val="es-MX"/>
            </w:rPr>
            <w:t xml:space="preserve"> al 830-996-3113</w:t>
          </w:r>
        </w:sdtContent>
      </w:sdt>
    </w:p>
    <w:p w:rsidR="00527DCE" w:rsidRPr="009C2514" w:rsidRDefault="00527DCE" w:rsidP="00527DCE">
      <w:pPr>
        <w:pStyle w:val="Pa1"/>
        <w:spacing w:before="60" w:after="60" w:line="240" w:lineRule="auto"/>
        <w:jc w:val="both"/>
        <w:rPr>
          <w:rFonts w:ascii="Georgia Pro" w:hAnsi="Georgia Pro"/>
          <w:color w:val="000000"/>
          <w:sz w:val="18"/>
          <w:szCs w:val="18"/>
          <w:lang w:val="es-US"/>
        </w:rPr>
      </w:pPr>
      <w:r w:rsidRPr="009C2514">
        <w:rPr>
          <w:rStyle w:val="A5"/>
          <w:rFonts w:ascii="Georgia Pro" w:hAnsi="Georgia Pro"/>
          <w:color w:val="000000"/>
          <w:sz w:val="18"/>
          <w:szCs w:val="18"/>
          <w:lang w:val="es-US"/>
        </w:rPr>
        <w:t>Las solicitudes pueden presentarse en cualquier momento durante el año escolar. La información que proporcionan los hogares en la solicitud se utilizará con el fin de determinar la elegibilidad. Las solicitudes también pueden ser verificadas por los funcionarios escolares en cualquier momento durante el año escolar.</w:t>
      </w:r>
    </w:p>
    <w:p w:rsidR="00527DCE" w:rsidRPr="009C2514" w:rsidRDefault="00527DCE" w:rsidP="00527DCE">
      <w:pPr>
        <w:pStyle w:val="Pa1"/>
        <w:spacing w:before="120" w:after="60" w:line="240" w:lineRule="auto"/>
        <w:jc w:val="both"/>
        <w:rPr>
          <w:rStyle w:val="A5"/>
          <w:rFonts w:ascii="Georgia Pro Semibold" w:hAnsi="Georgia Pro Semibold"/>
          <w:color w:val="000000"/>
          <w:sz w:val="18"/>
          <w:szCs w:val="18"/>
          <w:lang w:val="es-US"/>
        </w:rPr>
      </w:pPr>
      <w:r w:rsidRPr="009C2514">
        <w:rPr>
          <w:rStyle w:val="A5"/>
          <w:rFonts w:ascii="Georgia Pro Semibold" w:hAnsi="Georgia Pro Semibold"/>
          <w:color w:val="000000"/>
          <w:sz w:val="18"/>
          <w:szCs w:val="18"/>
          <w:lang w:val="es-US"/>
        </w:rPr>
        <w:t>Determinación de elegibilidad</w:t>
      </w:r>
    </w:p>
    <w:p w:rsidR="00527DCE" w:rsidRPr="009C2514" w:rsidRDefault="00527DCE" w:rsidP="00527DCE">
      <w:pPr>
        <w:pStyle w:val="Pa1"/>
        <w:spacing w:before="60" w:after="60" w:line="240" w:lineRule="auto"/>
        <w:jc w:val="both"/>
        <w:rPr>
          <w:rFonts w:ascii="Georgia Pro" w:hAnsi="Georgia Pro"/>
          <w:color w:val="000000"/>
          <w:sz w:val="18"/>
          <w:szCs w:val="18"/>
          <w:lang w:val="es-US"/>
        </w:rPr>
      </w:pPr>
      <w:r w:rsidRPr="009C2514">
        <w:rPr>
          <w:rStyle w:val="A5"/>
          <w:rFonts w:ascii="Georgia Pro" w:hAnsi="Georgia Pro"/>
          <w:color w:val="000000"/>
          <w:sz w:val="18"/>
          <w:szCs w:val="18"/>
          <w:lang w:val="es-US"/>
        </w:rPr>
        <w:t xml:space="preserve">De acuerdo con las disposiciones de la política de comidas gratuitas y a precio reducido, </w:t>
      </w:r>
      <w:sdt>
        <w:sdtPr>
          <w:rPr>
            <w:rStyle w:val="A5"/>
            <w:rFonts w:ascii="Georgia Pro" w:hAnsi="Georgia Pro"/>
            <w:color w:val="000000"/>
            <w:sz w:val="18"/>
            <w:szCs w:val="18"/>
            <w:lang w:val="es-US"/>
          </w:rPr>
          <w:id w:val="1460843731"/>
          <w:placeholder>
            <w:docPart w:val="C0CD0DF739FD4F3AB69CD53FDD5E4547"/>
          </w:placeholder>
        </w:sdtPr>
        <w:sdtEndPr>
          <w:rPr>
            <w:rStyle w:val="A5"/>
            <w:i/>
            <w:lang w:val="es-MX"/>
          </w:rPr>
        </w:sdtEndPr>
        <w:sdtContent>
          <w:proofErr w:type="spellStart"/>
          <w:r>
            <w:rPr>
              <w:rStyle w:val="A5"/>
              <w:rFonts w:ascii="Georgia Pro" w:hAnsi="Georgia Pro"/>
              <w:i/>
              <w:color w:val="000000"/>
              <w:sz w:val="18"/>
              <w:szCs w:val="18"/>
              <w:lang w:val="es-MX"/>
            </w:rPr>
            <w:t>Samaris</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Velazquez</w:t>
          </w:r>
          <w:proofErr w:type="spellEnd"/>
          <w:r>
            <w:rPr>
              <w:rStyle w:val="A5"/>
              <w:rFonts w:ascii="Georgia Pro" w:hAnsi="Georgia Pro"/>
              <w:i/>
              <w:color w:val="000000"/>
              <w:sz w:val="18"/>
              <w:szCs w:val="18"/>
              <w:lang w:val="es-MX"/>
            </w:rPr>
            <w:t xml:space="preserve">, CND o Melissa </w:t>
          </w:r>
          <w:proofErr w:type="spellStart"/>
          <w:r>
            <w:rPr>
              <w:rStyle w:val="A5"/>
              <w:rFonts w:ascii="Georgia Pro" w:hAnsi="Georgia Pro"/>
              <w:i/>
              <w:color w:val="000000"/>
              <w:sz w:val="18"/>
              <w:szCs w:val="18"/>
              <w:lang w:val="es-MX"/>
            </w:rPr>
            <w:t>Haecker</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Administrative</w:t>
          </w:r>
          <w:proofErr w:type="spellEnd"/>
          <w:r>
            <w:rPr>
              <w:rStyle w:val="A5"/>
              <w:rFonts w:ascii="Georgia Pro" w:hAnsi="Georgia Pro"/>
              <w:i/>
              <w:color w:val="000000"/>
              <w:sz w:val="18"/>
              <w:szCs w:val="18"/>
              <w:lang w:val="es-MX"/>
            </w:rPr>
            <w:t xml:space="preserve"> </w:t>
          </w:r>
          <w:proofErr w:type="spellStart"/>
          <w:r>
            <w:rPr>
              <w:rStyle w:val="A5"/>
              <w:rFonts w:ascii="Georgia Pro" w:hAnsi="Georgia Pro"/>
              <w:i/>
              <w:color w:val="000000"/>
              <w:sz w:val="18"/>
              <w:szCs w:val="18"/>
              <w:lang w:val="es-MX"/>
            </w:rPr>
            <w:t>Assistant</w:t>
          </w:r>
          <w:proofErr w:type="spellEnd"/>
          <w:r>
            <w:rPr>
              <w:rStyle w:val="A5"/>
              <w:rFonts w:ascii="Georgia Pro" w:hAnsi="Georgia Pro"/>
              <w:i/>
              <w:color w:val="000000"/>
              <w:sz w:val="18"/>
              <w:szCs w:val="18"/>
              <w:lang w:val="es-MX"/>
            </w:rPr>
            <w:t xml:space="preserve"> </w:t>
          </w:r>
        </w:sdtContent>
      </w:sdt>
      <w:r w:rsidRPr="009C2514">
        <w:rPr>
          <w:rStyle w:val="A5"/>
          <w:rFonts w:ascii="Georgia Pro" w:hAnsi="Georgia Pro"/>
          <w:color w:val="000000"/>
          <w:sz w:val="18"/>
          <w:szCs w:val="18"/>
          <w:lang w:val="es-US"/>
        </w:rPr>
        <w:t xml:space="preserve"> revisará las solicitudes y determinará la elegibilidad. Es posible que los hogares o tutores que no estén satisfechos con la determinación de elegibilidad por parte del funcionario encargado de la revisión deseen debatir la decisión con dicho funcionario de manera informal. Los hogares que deseen presentar una apelación formal para una audiencia sobre la decisión pueden presentar una solicitud verbalmente o por escrito a </w:t>
      </w:r>
      <w:sdt>
        <w:sdtPr>
          <w:rPr>
            <w:rStyle w:val="A5"/>
            <w:rFonts w:ascii="Georgia Pro" w:hAnsi="Georgia Pro"/>
            <w:color w:val="000000"/>
            <w:sz w:val="18"/>
            <w:szCs w:val="18"/>
            <w:lang w:val="es-US"/>
          </w:rPr>
          <w:id w:val="503091156"/>
          <w:placeholder>
            <w:docPart w:val="C0CD0DF739FD4F3AB69CD53FDD5E4547"/>
          </w:placeholder>
        </w:sdtPr>
        <w:sdtEndPr>
          <w:rPr>
            <w:rStyle w:val="A5"/>
            <w:lang w:val="es-MX"/>
          </w:rPr>
        </w:sdtEndPr>
        <w:sdtContent>
          <w:r>
            <w:rPr>
              <w:rStyle w:val="A5"/>
              <w:rFonts w:ascii="Georgia Pro" w:hAnsi="Georgia Pro"/>
              <w:color w:val="000000"/>
              <w:sz w:val="18"/>
              <w:szCs w:val="18"/>
              <w:lang w:val="es-US"/>
            </w:rPr>
            <w:t xml:space="preserve">Todd </w:t>
          </w:r>
          <w:proofErr w:type="spellStart"/>
          <w:r>
            <w:rPr>
              <w:rStyle w:val="A5"/>
              <w:rFonts w:ascii="Georgia Pro" w:hAnsi="Georgia Pro"/>
              <w:color w:val="000000"/>
              <w:sz w:val="18"/>
              <w:szCs w:val="18"/>
              <w:lang w:val="es-US"/>
            </w:rPr>
            <w:t>Deaver</w:t>
          </w:r>
          <w:proofErr w:type="spellEnd"/>
          <w:r>
            <w:rPr>
              <w:rStyle w:val="A5"/>
              <w:rFonts w:ascii="Georgia Pro" w:hAnsi="Georgia Pro"/>
              <w:color w:val="000000"/>
              <w:sz w:val="18"/>
              <w:szCs w:val="18"/>
              <w:lang w:val="es-US"/>
            </w:rPr>
            <w:t xml:space="preserve">, </w:t>
          </w:r>
          <w:proofErr w:type="spellStart"/>
          <w:r>
            <w:rPr>
              <w:rStyle w:val="A5"/>
              <w:rFonts w:ascii="Georgia Pro" w:hAnsi="Georgia Pro"/>
              <w:color w:val="000000"/>
              <w:sz w:val="18"/>
              <w:szCs w:val="18"/>
              <w:lang w:val="es-US"/>
            </w:rPr>
            <w:t>Superintendent</w:t>
          </w:r>
          <w:proofErr w:type="spellEnd"/>
          <w:r>
            <w:rPr>
              <w:rStyle w:val="A5"/>
              <w:rFonts w:ascii="Georgia Pro" w:hAnsi="Georgia Pro"/>
              <w:color w:val="000000"/>
              <w:sz w:val="18"/>
              <w:szCs w:val="18"/>
              <w:lang w:val="es-US"/>
            </w:rPr>
            <w:t>, Todd.Deaver@stockdaleisd.org</w:t>
          </w:r>
          <w:r w:rsidRPr="009C2514">
            <w:rPr>
              <w:rStyle w:val="A5"/>
              <w:rFonts w:ascii="Georgia Pro" w:hAnsi="Georgia Pro"/>
              <w:color w:val="000000"/>
              <w:sz w:val="18"/>
              <w:szCs w:val="18"/>
              <w:lang w:val="es-MX"/>
            </w:rPr>
            <w:t>.</w:t>
          </w:r>
        </w:sdtContent>
      </w:sdt>
      <w:r w:rsidRPr="009C2514">
        <w:rPr>
          <w:rStyle w:val="A5"/>
          <w:rFonts w:ascii="Georgia Pro" w:hAnsi="Georgia Pro"/>
          <w:color w:val="000000"/>
          <w:sz w:val="18"/>
          <w:szCs w:val="18"/>
          <w:lang w:val="es-US"/>
        </w:rPr>
        <w:t xml:space="preserve"> </w:t>
      </w:r>
    </w:p>
    <w:p w:rsidR="00527DCE" w:rsidRPr="009C2514" w:rsidRDefault="00527DCE" w:rsidP="00527DCE">
      <w:pPr>
        <w:pStyle w:val="Pa1"/>
        <w:spacing w:before="120" w:after="60" w:line="240" w:lineRule="auto"/>
        <w:jc w:val="both"/>
        <w:rPr>
          <w:rStyle w:val="A5"/>
          <w:rFonts w:ascii="Georgia Pro Semibold" w:hAnsi="Georgia Pro Semibold"/>
          <w:color w:val="000000"/>
          <w:sz w:val="18"/>
          <w:szCs w:val="18"/>
          <w:lang w:val="es-US"/>
        </w:rPr>
      </w:pPr>
      <w:r w:rsidRPr="009C2514">
        <w:rPr>
          <w:rStyle w:val="A5"/>
          <w:rFonts w:ascii="Georgia Pro Semibold" w:hAnsi="Georgia Pro Semibold"/>
          <w:color w:val="000000"/>
          <w:sz w:val="18"/>
          <w:szCs w:val="18"/>
          <w:lang w:val="es-US"/>
        </w:rPr>
        <w:lastRenderedPageBreak/>
        <w:t>Circunstancias inesperadas</w:t>
      </w:r>
    </w:p>
    <w:p w:rsidR="00527DCE" w:rsidRDefault="00527DCE" w:rsidP="00527DCE">
      <w:pPr>
        <w:pStyle w:val="Pa1"/>
        <w:spacing w:before="60" w:after="60" w:line="240" w:lineRule="auto"/>
        <w:jc w:val="both"/>
        <w:rPr>
          <w:rStyle w:val="A5"/>
          <w:rFonts w:ascii="Georgia Pro" w:hAnsi="Georgia Pro"/>
          <w:color w:val="000000"/>
          <w:sz w:val="18"/>
          <w:szCs w:val="18"/>
          <w:lang w:val="es-US"/>
        </w:rPr>
      </w:pPr>
      <w:r w:rsidRPr="009C2514">
        <w:rPr>
          <w:rStyle w:val="A5"/>
          <w:rFonts w:ascii="Georgia Pro" w:hAnsi="Georgia Pro"/>
          <w:color w:val="000000"/>
          <w:sz w:val="18"/>
          <w:szCs w:val="18"/>
          <w:lang w:val="es-US"/>
        </w:rPr>
        <w:t>Si un miembro del hogar queda desempleado o si el tamaño del hogar aumenta, el hogar debe comunicarse con la escuela. Dichos cambios pueden hacer que los niños del hogar sean elegibles para los beneficios si los ingresos del hogar caen en o por debajo de las pautas de elegibilidad según ingresos actuales adjuntas.</w:t>
      </w:r>
    </w:p>
    <w:p w:rsidR="00527DCE" w:rsidRDefault="00B920B9" w:rsidP="00527DCE">
      <w:pPr>
        <w:pStyle w:val="Default"/>
        <w:rPr>
          <w:lang w:val="es-US"/>
        </w:rPr>
      </w:pPr>
      <w:r>
        <w:rPr>
          <w:noProof/>
        </w:rPr>
        <w:drawing>
          <wp:inline distT="0" distB="0" distL="0" distR="0" wp14:anchorId="655DA7EC" wp14:editId="54FFF96D">
            <wp:extent cx="5943600" cy="36220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Lst>
                    </a:blip>
                    <a:stretch>
                      <a:fillRect/>
                    </a:stretch>
                  </pic:blipFill>
                  <pic:spPr>
                    <a:xfrm>
                      <a:off x="0" y="0"/>
                      <a:ext cx="5943600" cy="3622084"/>
                    </a:xfrm>
                    <a:prstGeom prst="rect">
                      <a:avLst/>
                    </a:prstGeom>
                  </pic:spPr>
                </pic:pic>
              </a:graphicData>
            </a:graphic>
          </wp:inline>
        </w:drawing>
      </w:r>
    </w:p>
    <w:p w:rsidR="00591783" w:rsidRPr="00527DCE" w:rsidRDefault="00591783" w:rsidP="00591783">
      <w:pPr>
        <w:rPr>
          <w:rFonts w:ascii="Arial" w:hAnsi="Arial" w:cs="Arial"/>
          <w:lang w:val="es-US"/>
        </w:rPr>
      </w:pPr>
      <w:bookmarkStart w:id="1" w:name="_GoBack"/>
      <w:bookmarkEnd w:id="1"/>
    </w:p>
    <w:p w:rsidR="00591783" w:rsidRPr="00527DCE" w:rsidRDefault="00591783" w:rsidP="00591783">
      <w:pPr>
        <w:rPr>
          <w:rFonts w:ascii="Arial" w:hAnsi="Arial" w:cs="Arial"/>
          <w:lang w:val="es-MX"/>
        </w:rPr>
      </w:pPr>
    </w:p>
    <w:p w:rsidR="0082212E" w:rsidRPr="00527DCE" w:rsidRDefault="0082212E" w:rsidP="00E0730B">
      <w:pPr>
        <w:rPr>
          <w:lang w:val="es-MX"/>
        </w:rPr>
      </w:pPr>
    </w:p>
    <w:p w:rsidR="0082212E" w:rsidRPr="00527DCE" w:rsidRDefault="0082212E" w:rsidP="00E0730B">
      <w:pPr>
        <w:rPr>
          <w:lang w:val="es-MX"/>
        </w:rPr>
      </w:pPr>
    </w:p>
    <w:sectPr w:rsidR="0082212E" w:rsidRPr="00527DCE" w:rsidSect="00AC41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59D" w:rsidRDefault="00F0659D" w:rsidP="00E22F75">
      <w:r>
        <w:separator/>
      </w:r>
    </w:p>
  </w:endnote>
  <w:endnote w:type="continuationSeparator" w:id="0">
    <w:p w:rsidR="00F0659D" w:rsidRDefault="00F0659D" w:rsidP="00E2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default"/>
  </w:font>
  <w:font w:name="Georgia Pro">
    <w:altName w:val="Cambria"/>
    <w:charset w:val="00"/>
    <w:family w:val="roman"/>
    <w:pitch w:val="variable"/>
    <w:sig w:usb0="80000287" w:usb1="00000043" w:usb2="00000000" w:usb3="00000000" w:csb0="0000009F" w:csb1="00000000"/>
  </w:font>
  <w:font w:name="Georgia Pro Semibold">
    <w:altName w:val="Cambria"/>
    <w:charset w:val="00"/>
    <w:family w:val="roman"/>
    <w:pitch w:val="variable"/>
    <w:sig w:usb0="80000287" w:usb1="00000043" w:usb2="00000000" w:usb3="00000000" w:csb0="0000009F" w:csb1="00000000"/>
  </w:font>
  <w:font w:name="Architec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83" w:rsidRDefault="00591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6B5" w:rsidRPr="00977101" w:rsidRDefault="002336B5" w:rsidP="002336B5">
    <w:pPr>
      <w:pStyle w:val="Footer"/>
      <w:rPr>
        <w:rFonts w:ascii="Arial" w:hAnsi="Arial" w:cs="Arial"/>
        <w:b/>
        <w:color w:val="7030A0"/>
        <w:sz w:val="20"/>
        <w:szCs w:val="20"/>
      </w:rPr>
    </w:pPr>
    <w:r w:rsidRPr="00977101">
      <w:rPr>
        <w:rFonts w:ascii="Arial" w:hAnsi="Arial" w:cs="Arial"/>
        <w:b/>
        <w:color w:val="7030A0"/>
        <w:sz w:val="20"/>
        <w:szCs w:val="20"/>
      </w:rPr>
      <w:t xml:space="preserve">503 S Fourth Street, </w:t>
    </w:r>
    <w:r>
      <w:rPr>
        <w:rFonts w:ascii="Arial" w:hAnsi="Arial" w:cs="Arial"/>
        <w:b/>
        <w:color w:val="7030A0"/>
        <w:sz w:val="20"/>
        <w:szCs w:val="20"/>
      </w:rPr>
      <w:t xml:space="preserve">PO Box 7 </w:t>
    </w:r>
    <w:r w:rsidRPr="00977101">
      <w:rPr>
        <w:rFonts w:ascii="Arial" w:hAnsi="Arial" w:cs="Arial"/>
        <w:b/>
        <w:color w:val="7030A0"/>
        <w:sz w:val="20"/>
        <w:szCs w:val="20"/>
      </w:rPr>
      <w:t>Stockdale Texas 78160      Phone: 830-996-3551    Fax: 830-996-1071</w:t>
    </w:r>
  </w:p>
  <w:p w:rsidR="00977101" w:rsidRPr="002336B5" w:rsidRDefault="00977101" w:rsidP="00233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783" w:rsidRDefault="0059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59D" w:rsidRDefault="00F0659D" w:rsidP="00E22F75">
      <w:r>
        <w:separator/>
      </w:r>
    </w:p>
  </w:footnote>
  <w:footnote w:type="continuationSeparator" w:id="0">
    <w:p w:rsidR="00F0659D" w:rsidRDefault="00F0659D" w:rsidP="00E2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75" w:rsidRDefault="00F0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37353" o:spid="_x0000_s2069" type="#_x0000_t75" style="position:absolute;margin-left:0;margin-top:0;width:467.7pt;height:462pt;z-index:-251657216;mso-position-horizontal:center;mso-position-horizontal-relative:margin;mso-position-vertical:center;mso-position-vertical-relative:margin" o:allowincell="f">
          <v:imagedata r:id="rId1" o:title="brah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643" w:type="dxa"/>
      <w:tblInd w:w="-1062" w:type="dxa"/>
      <w:tblLook w:val="04A0" w:firstRow="1" w:lastRow="0" w:firstColumn="1" w:lastColumn="0" w:noHBand="0" w:noVBand="1"/>
    </w:tblPr>
    <w:tblGrid>
      <w:gridCol w:w="2685"/>
      <w:gridCol w:w="5177"/>
      <w:gridCol w:w="3781"/>
    </w:tblGrid>
    <w:tr w:rsidR="009637E1" w:rsidRPr="001068A7" w:rsidTr="00591783">
      <w:trPr>
        <w:trHeight w:val="3156"/>
      </w:trPr>
      <w:tc>
        <w:tcPr>
          <w:tcW w:w="2685" w:type="dxa"/>
          <w:tcBorders>
            <w:top w:val="nil"/>
            <w:left w:val="nil"/>
            <w:bottom w:val="nil"/>
            <w:right w:val="nil"/>
          </w:tcBorders>
        </w:tcPr>
        <w:p w:rsidR="00E22F75" w:rsidRPr="001068A7" w:rsidRDefault="00E22F75" w:rsidP="00D35979">
          <w:pPr>
            <w:pStyle w:val="Header"/>
            <w:jc w:val="center"/>
            <w:rPr>
              <w:rFonts w:ascii="Arial" w:hAnsi="Arial" w:cs="Arial"/>
              <w:bCs/>
              <w:color w:val="7030A0"/>
              <w:sz w:val="16"/>
              <w:szCs w:val="16"/>
              <w:u w:val="single"/>
              <w14:shadow w14:blurRad="50800" w14:dist="50800" w14:dir="5400000" w14:sx="0" w14:sy="0" w14:kx="0" w14:ky="0" w14:algn="ctr">
                <w14:srgbClr w14:val="7030A0"/>
              </w14:shadow>
            </w:rPr>
          </w:pPr>
        </w:p>
        <w:p w:rsidR="007B6A89" w:rsidRPr="001068A7" w:rsidRDefault="007B6A89" w:rsidP="00D35979">
          <w:pPr>
            <w:pStyle w:val="Header"/>
            <w:jc w:val="center"/>
            <w:rPr>
              <w:rFonts w:ascii="Arial" w:hAnsi="Arial" w:cs="Arial"/>
              <w:bCs/>
              <w:color w:val="7030A0"/>
              <w:sz w:val="16"/>
              <w:szCs w:val="16"/>
              <w:u w:val="single"/>
              <w14:shadow w14:blurRad="50800" w14:dist="50800" w14:dir="5400000" w14:sx="0" w14:sy="0" w14:kx="0" w14:ky="0" w14:algn="ctr">
                <w14:srgbClr w14:val="7030A0"/>
              </w14:shadow>
            </w:rPr>
          </w:pPr>
        </w:p>
        <w:p w:rsidR="00913AA1" w:rsidRPr="00591783" w:rsidRDefault="00913AA1" w:rsidP="00D35979">
          <w:pPr>
            <w:pStyle w:val="Header"/>
            <w:jc w:val="center"/>
            <w:rPr>
              <w:rFonts w:ascii="Arial" w:hAnsi="Arial" w:cs="Arial"/>
              <w:b/>
              <w:bCs/>
              <w:i/>
              <w:color w:val="7030A0"/>
              <w:sz w:val="16"/>
              <w:szCs w:val="16"/>
              <w:u w:val="single"/>
              <w14:shadow w14:blurRad="50800" w14:dist="50800" w14:dir="5400000" w14:sx="0" w14:sy="0" w14:kx="0" w14:ky="0" w14:algn="ctr">
                <w14:srgbClr w14:val="7030A0"/>
              </w14:shadow>
            </w:rPr>
          </w:pPr>
        </w:p>
        <w:p w:rsidR="00591783" w:rsidRPr="00611191" w:rsidRDefault="007B6A89" w:rsidP="00611191">
          <w:pPr>
            <w:pStyle w:val="Header"/>
            <w:jc w:val="center"/>
            <w:rPr>
              <w:rFonts w:ascii="Arial" w:hAnsi="Arial" w:cs="Arial"/>
              <w:b/>
              <w:bCs/>
              <w:i/>
              <w:color w:val="7030A0"/>
              <w:sz w:val="16"/>
              <w:szCs w:val="16"/>
              <w:u w:val="single"/>
              <w14:shadow w14:blurRad="50800" w14:dist="50800" w14:dir="5400000" w14:sx="0" w14:sy="0" w14:kx="0" w14:ky="0" w14:algn="ctr">
                <w14:srgbClr w14:val="7030A0"/>
              </w14:shadow>
            </w:rPr>
          </w:pPr>
          <w:r w:rsidRPr="00591783">
            <w:rPr>
              <w:rFonts w:ascii="Arial" w:hAnsi="Arial" w:cs="Arial"/>
              <w:b/>
              <w:bCs/>
              <w:i/>
              <w:color w:val="7030A0"/>
              <w:sz w:val="16"/>
              <w:szCs w:val="16"/>
              <w:u w:val="single"/>
              <w14:shadow w14:blurRad="50800" w14:dist="50800" w14:dir="5400000" w14:sx="0" w14:sy="0" w14:kx="0" w14:ky="0" w14:algn="ctr">
                <w14:srgbClr w14:val="7030A0"/>
              </w14:shadow>
            </w:rPr>
            <w:t>Board of Trustees</w:t>
          </w:r>
        </w:p>
        <w:p w:rsidR="00E22F75" w:rsidRPr="001068A7" w:rsidRDefault="000B0241"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T</w:t>
          </w:r>
          <w:r w:rsidR="00591783">
            <w:rPr>
              <w:rFonts w:ascii="Arial" w:hAnsi="Arial" w:cs="Arial"/>
              <w:bCs/>
              <w:color w:val="7030A0"/>
              <w:sz w:val="16"/>
              <w:szCs w:val="16"/>
              <w14:shadow w14:blurRad="50800" w14:dist="50800" w14:dir="5400000" w14:sx="0" w14:sy="0" w14:kx="0" w14:ky="0" w14:algn="ctr">
                <w14:srgbClr w14:val="7030A0"/>
              </w14:shadow>
            </w:rPr>
            <w:t xml:space="preserve">anner </w:t>
          </w:r>
          <w:proofErr w:type="spellStart"/>
          <w:r w:rsidR="00591783">
            <w:rPr>
              <w:rFonts w:ascii="Arial" w:hAnsi="Arial" w:cs="Arial"/>
              <w:bCs/>
              <w:color w:val="7030A0"/>
              <w:sz w:val="16"/>
              <w:szCs w:val="16"/>
              <w14:shadow w14:blurRad="50800" w14:dist="50800" w14:dir="5400000" w14:sx="0" w14:sy="0" w14:kx="0" w14:ky="0" w14:algn="ctr">
                <w14:srgbClr w14:val="7030A0"/>
              </w14:shadow>
            </w:rPr>
            <w:t>Voelkel</w:t>
          </w:r>
          <w:proofErr w:type="spellEnd"/>
          <w:r w:rsidR="00E22F75" w:rsidRPr="001068A7">
            <w:rPr>
              <w:rFonts w:ascii="Arial" w:hAnsi="Arial" w:cs="Arial"/>
              <w:bCs/>
              <w:color w:val="7030A0"/>
              <w:sz w:val="16"/>
              <w:szCs w:val="16"/>
              <w14:shadow w14:blurRad="50800" w14:dist="50800" w14:dir="5400000" w14:sx="0" w14:sy="0" w14:kx="0" w14:ky="0" w14:algn="ctr">
                <w14:srgbClr w14:val="7030A0"/>
              </w14:shadow>
            </w:rPr>
            <w:t>, President</w:t>
          </w:r>
        </w:p>
        <w:p w:rsidR="00E22F75" w:rsidRPr="001068A7" w:rsidRDefault="00591783"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 xml:space="preserve">Sal “CJ” </w:t>
          </w:r>
          <w:proofErr w:type="spellStart"/>
          <w:r>
            <w:rPr>
              <w:rFonts w:ascii="Arial" w:hAnsi="Arial" w:cs="Arial"/>
              <w:bCs/>
              <w:color w:val="7030A0"/>
              <w:sz w:val="16"/>
              <w:szCs w:val="16"/>
              <w14:shadow w14:blurRad="50800" w14:dist="50800" w14:dir="5400000" w14:sx="0" w14:sy="0" w14:kx="0" w14:ky="0" w14:algn="ctr">
                <w14:srgbClr w14:val="7030A0"/>
              </w14:shadow>
            </w:rPr>
            <w:t>Urrabazo</w:t>
          </w:r>
          <w:proofErr w:type="spellEnd"/>
          <w:r w:rsidR="00E22F75" w:rsidRPr="001068A7">
            <w:rPr>
              <w:rFonts w:ascii="Arial" w:hAnsi="Arial" w:cs="Arial"/>
              <w:bCs/>
              <w:color w:val="7030A0"/>
              <w:sz w:val="16"/>
              <w:szCs w:val="16"/>
              <w14:shadow w14:blurRad="50800" w14:dist="50800" w14:dir="5400000" w14:sx="0" w14:sy="0" w14:kx="0" w14:ky="0" w14:algn="ctr">
                <w14:srgbClr w14:val="7030A0"/>
              </w14:shadow>
            </w:rPr>
            <w:t>, Vice President</w:t>
          </w:r>
        </w:p>
        <w:p w:rsidR="00463A22" w:rsidRPr="001068A7" w:rsidRDefault="00463A22"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Teri Dugi, Secretary</w:t>
          </w:r>
        </w:p>
        <w:p w:rsidR="00E22F75" w:rsidRPr="001068A7" w:rsidRDefault="007A57E9"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Blaine Akin</w:t>
          </w:r>
        </w:p>
        <w:p w:rsidR="001C11B5" w:rsidRDefault="00790FFD"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Mauro Monita</w:t>
          </w:r>
        </w:p>
        <w:p w:rsidR="00591783" w:rsidRDefault="00591783"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 xml:space="preserve">Sherry </w:t>
          </w:r>
          <w:proofErr w:type="spellStart"/>
          <w:r>
            <w:rPr>
              <w:rFonts w:ascii="Arial" w:hAnsi="Arial" w:cs="Arial"/>
              <w:bCs/>
              <w:color w:val="7030A0"/>
              <w:sz w:val="16"/>
              <w:szCs w:val="16"/>
              <w14:shadow w14:blurRad="50800" w14:dist="50800" w14:dir="5400000" w14:sx="0" w14:sy="0" w14:kx="0" w14:ky="0" w14:algn="ctr">
                <w14:srgbClr w14:val="7030A0"/>
              </w14:shadow>
            </w:rPr>
            <w:t>Lambeck</w:t>
          </w:r>
          <w:proofErr w:type="spellEnd"/>
        </w:p>
        <w:p w:rsidR="00591783" w:rsidRPr="00591783" w:rsidRDefault="00591783" w:rsidP="00591783">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Reuben Johnson</w:t>
          </w:r>
        </w:p>
      </w:tc>
      <w:tc>
        <w:tcPr>
          <w:tcW w:w="5177" w:type="dxa"/>
          <w:tcBorders>
            <w:top w:val="nil"/>
            <w:left w:val="nil"/>
            <w:bottom w:val="nil"/>
            <w:right w:val="nil"/>
          </w:tcBorders>
        </w:tcPr>
        <w:p w:rsidR="007B6A89" w:rsidRPr="00237EA5" w:rsidRDefault="007B6A89" w:rsidP="00D35979">
          <w:pPr>
            <w:jc w:val="center"/>
            <w:rPr>
              <w:rFonts w:ascii="Architect" w:hAnsi="Architect"/>
              <w:b/>
              <w:color w:val="7030A0"/>
              <w14:shadow w14:blurRad="50800" w14:dist="50800" w14:dir="5400000" w14:sx="0" w14:sy="0" w14:kx="0" w14:ky="0" w14:algn="ctr">
                <w14:srgbClr w14:val="7030A0"/>
              </w14:shadow>
            </w:rPr>
          </w:pPr>
        </w:p>
        <w:p w:rsidR="001068A7" w:rsidRPr="00E72308" w:rsidRDefault="001068A7" w:rsidP="00D35979">
          <w:pPr>
            <w:jc w:val="center"/>
            <w:rPr>
              <w:rFonts w:ascii="Architect" w:hAnsi="Architect"/>
              <w:b/>
              <w:color w:val="7030A0"/>
              <w14:shadow w14:blurRad="50800" w14:dist="50800" w14:dir="5400000" w14:sx="0" w14:sy="0" w14:kx="0" w14:ky="0" w14:algn="ctr">
                <w14:srgbClr w14:val="7030A0"/>
              </w14:shadow>
            </w:rPr>
          </w:pPr>
          <w:r w:rsidRPr="00E72308">
            <w:rPr>
              <w:rFonts w:ascii="Architect" w:hAnsi="Architect"/>
              <w:b/>
              <w:color w:val="7030A0"/>
              <w14:shadow w14:blurRad="50800" w14:dist="50800" w14:dir="5400000" w14:sx="0" w14:sy="0" w14:kx="0" w14:ky="0" w14:algn="ctr">
                <w14:srgbClr w14:val="7030A0"/>
              </w14:shadow>
            </w:rPr>
            <w:t>Stockdale Independent School District</w:t>
          </w:r>
        </w:p>
        <w:p w:rsidR="00941437" w:rsidRPr="00237EA5" w:rsidRDefault="00591783" w:rsidP="00D35979">
          <w:pPr>
            <w:jc w:val="center"/>
            <w:rPr>
              <w:rFonts w:ascii="Architect" w:hAnsi="Architect"/>
              <w:b/>
              <w:color w:val="7030A0"/>
              <w14:shadow w14:blurRad="50800" w14:dist="50800" w14:dir="5400000" w14:sx="0" w14:sy="0" w14:kx="0" w14:ky="0" w14:algn="ctr">
                <w14:srgbClr w14:val="7030A0"/>
              </w14:shadow>
            </w:rPr>
          </w:pPr>
          <w:r w:rsidRPr="00237EA5">
            <w:rPr>
              <w:rFonts w:ascii="Architect" w:hAnsi="Architect"/>
              <w:b/>
              <w:noProof/>
              <w:color w:val="7030A0"/>
              <w14:shadow w14:blurRad="50800" w14:dist="50800" w14:dir="5400000" w14:sx="0" w14:sy="0" w14:kx="0" w14:ky="0" w14:algn="ctr">
                <w14:srgbClr w14:val="7030A0"/>
              </w14:shadow>
            </w:rPr>
            <w:drawing>
              <wp:anchor distT="0" distB="0" distL="114300" distR="114300" simplePos="0" relativeHeight="251657215" behindDoc="1" locked="0" layoutInCell="1" allowOverlap="0" wp14:anchorId="2EF32438" wp14:editId="40C1406D">
                <wp:simplePos x="0" y="0"/>
                <wp:positionH relativeFrom="column">
                  <wp:posOffset>860426</wp:posOffset>
                </wp:positionH>
                <wp:positionV relativeFrom="page">
                  <wp:posOffset>419101</wp:posOffset>
                </wp:positionV>
                <wp:extent cx="1204782" cy="914400"/>
                <wp:effectExtent l="0" t="0" r="0" b="0"/>
                <wp:wrapNone/>
                <wp:docPr id="1" name="Picture 1" descr="C:\Users\rena.mills\Downloads\NewBrahma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mills\Downloads\NewBrahmaHead (1).jpg"/>
                        <pic:cNvPicPr>
                          <a:picLocks noChangeAspect="1" noChangeArrowheads="1"/>
                        </pic:cNvPicPr>
                      </pic:nvPicPr>
                      <pic:blipFill>
                        <a:blip r:embed="rId1" cstate="print">
                          <a:extLst>
                            <a:ext uri="{BEBA8EAE-BF5A-486C-A8C5-ECC9F3942E4B}">
                              <a14:imgProps xmlns:a14="http://schemas.microsoft.com/office/drawing/2010/main">
                                <a14:imgLayer r:embed="rId2">
                                  <a14:imgEffect>
                                    <a14:colorTemperature colorTemp="6323"/>
                                  </a14:imgEffect>
                                  <a14:imgEffect>
                                    <a14:saturation sat="152000"/>
                                  </a14:imgEffect>
                                </a14:imgLayer>
                              </a14:imgProps>
                            </a:ext>
                            <a:ext uri="{28A0092B-C50C-407E-A947-70E740481C1C}">
                              <a14:useLocalDpi xmlns:a14="http://schemas.microsoft.com/office/drawing/2010/main" val="0"/>
                            </a:ext>
                          </a:extLst>
                        </a:blip>
                        <a:srcRect/>
                        <a:stretch>
                          <a:fillRect/>
                        </a:stretch>
                      </pic:blipFill>
                      <pic:spPr bwMode="auto">
                        <a:xfrm>
                          <a:off x="0" y="0"/>
                          <a:ext cx="1214184" cy="9215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324" w:rsidRDefault="00D12324" w:rsidP="00591783">
          <w:pPr>
            <w:rPr>
              <w:rFonts w:ascii="Architect" w:hAnsi="Architect"/>
              <w:b/>
              <w:color w:val="7030A0"/>
              <w14:shadow w14:blurRad="50800" w14:dist="50800" w14:dir="5400000" w14:sx="0" w14:sy="0" w14:kx="0" w14:ky="0" w14:algn="ctr">
                <w14:srgbClr w14:val="7030A0"/>
              </w14:shadow>
            </w:rPr>
          </w:pPr>
        </w:p>
        <w:p w:rsidR="00591783" w:rsidRPr="00237EA5" w:rsidRDefault="00591783" w:rsidP="00591783">
          <w:pPr>
            <w:jc w:val="center"/>
            <w:rPr>
              <w:rFonts w:ascii="Architect" w:hAnsi="Architect"/>
              <w:b/>
              <w:color w:val="7030A0"/>
              <w14:shadow w14:blurRad="50800" w14:dist="50800" w14:dir="5400000" w14:sx="0" w14:sy="0" w14:kx="0" w14:ky="0" w14:algn="ctr">
                <w14:srgbClr w14:val="7030A0"/>
              </w14:shadow>
            </w:rPr>
          </w:pPr>
        </w:p>
        <w:p w:rsidR="00591783" w:rsidRPr="00237EA5" w:rsidRDefault="00591783" w:rsidP="00591783">
          <w:pPr>
            <w:jc w:val="center"/>
            <w:rPr>
              <w:rFonts w:ascii="Architect" w:hAnsi="Architect"/>
              <w:b/>
              <w:color w:val="7030A0"/>
              <w14:shadow w14:blurRad="50800" w14:dist="50800" w14:dir="5400000" w14:sx="0" w14:sy="0" w14:kx="0" w14:ky="0" w14:algn="ctr">
                <w14:srgbClr w14:val="7030A0"/>
              </w14:shadow>
            </w:rPr>
          </w:pPr>
        </w:p>
        <w:p w:rsidR="00591783" w:rsidRPr="001068A7" w:rsidRDefault="00591783" w:rsidP="00591783">
          <w:pPr>
            <w:rPr>
              <w:rFonts w:ascii="Architect" w:hAnsi="Architect"/>
              <w:b/>
              <w:color w:val="7030A0"/>
              <w14:shadow w14:blurRad="50800" w14:dist="50800" w14:dir="5400000" w14:sx="0" w14:sy="0" w14:kx="0" w14:ky="0" w14:algn="ctr">
                <w14:srgbClr w14:val="7030A0"/>
              </w14:shadow>
            </w:rPr>
          </w:pPr>
        </w:p>
        <w:p w:rsidR="00591783" w:rsidRPr="00591783" w:rsidRDefault="00591783" w:rsidP="00611191">
          <w:pPr>
            <w:jc w:val="center"/>
            <w:rPr>
              <w:rFonts w:ascii="Architect" w:hAnsi="Architect"/>
              <w:b/>
              <w:color w:val="7030A0"/>
              <w:sz w:val="16"/>
              <w:szCs w:val="16"/>
              <w14:shadow w14:blurRad="50800" w14:dist="50800" w14:dir="5400000" w14:sx="0" w14:sy="0" w14:kx="0" w14:ky="0" w14:algn="ctr">
                <w14:srgbClr w14:val="7030A0"/>
              </w14:shadow>
            </w:rPr>
          </w:pPr>
        </w:p>
        <w:p w:rsidR="00C02A35" w:rsidRPr="00237EA5" w:rsidRDefault="00591783" w:rsidP="00D35979">
          <w:pPr>
            <w:jc w:val="center"/>
            <w:rPr>
              <w:rFonts w:ascii="Architect" w:hAnsi="Architect"/>
              <w:b/>
              <w:color w:val="7030A0"/>
              <w14:shadow w14:blurRad="50800" w14:dist="50800" w14:dir="5400000" w14:sx="0" w14:sy="0" w14:kx="0" w14:ky="0" w14:algn="ctr">
                <w14:srgbClr w14:val="7030A0"/>
              </w14:shadow>
            </w:rPr>
          </w:pPr>
          <w:r>
            <w:rPr>
              <w:rFonts w:ascii="Architect" w:hAnsi="Architect"/>
              <w:b/>
              <w:color w:val="7030A0"/>
              <w14:shadow w14:blurRad="50800" w14:dist="50800" w14:dir="5400000" w14:sx="0" w14:sy="0" w14:kx="0" w14:ky="0" w14:algn="ctr">
                <w14:srgbClr w14:val="7030A0"/>
              </w14:shadow>
            </w:rPr>
            <w:t>Todd Deaver</w:t>
          </w:r>
          <w:r w:rsidR="00C02A35">
            <w:rPr>
              <w:rFonts w:ascii="Architect" w:hAnsi="Architect"/>
              <w:b/>
              <w:color w:val="7030A0"/>
              <w14:shadow w14:blurRad="50800" w14:dist="50800" w14:dir="5400000" w14:sx="0" w14:sy="0" w14:kx="0" w14:ky="0" w14:algn="ctr">
                <w14:srgbClr w14:val="7030A0"/>
              </w14:shadow>
            </w:rPr>
            <w:t>, Superintendent</w:t>
          </w:r>
        </w:p>
      </w:tc>
      <w:tc>
        <w:tcPr>
          <w:tcW w:w="3781" w:type="dxa"/>
          <w:tcBorders>
            <w:top w:val="nil"/>
            <w:left w:val="nil"/>
            <w:bottom w:val="nil"/>
            <w:right w:val="nil"/>
          </w:tcBorders>
        </w:tcPr>
        <w:p w:rsidR="007B6A89" w:rsidRPr="001068A7" w:rsidRDefault="007B6A89" w:rsidP="00D35979">
          <w:pPr>
            <w:pStyle w:val="Header"/>
            <w:jc w:val="center"/>
            <w:rPr>
              <w:rFonts w:ascii="Arial" w:hAnsi="Arial" w:cs="Arial"/>
              <w:bCs/>
              <w:color w:val="7030A0"/>
              <w:sz w:val="16"/>
              <w:szCs w:val="16"/>
              <w14:shadow w14:blurRad="50800" w14:dist="50800" w14:dir="5400000" w14:sx="0" w14:sy="0" w14:kx="0" w14:ky="0" w14:algn="ctr">
                <w14:srgbClr w14:val="7030A0"/>
              </w14:shadow>
            </w:rPr>
          </w:pPr>
        </w:p>
        <w:p w:rsidR="007B6A89" w:rsidRPr="001068A7" w:rsidRDefault="007B6A89" w:rsidP="00D35979">
          <w:pPr>
            <w:pStyle w:val="Header"/>
            <w:jc w:val="center"/>
            <w:rPr>
              <w:rFonts w:ascii="Arial" w:hAnsi="Arial" w:cs="Arial"/>
              <w:bCs/>
              <w:color w:val="7030A0"/>
              <w:sz w:val="16"/>
              <w:szCs w:val="16"/>
              <w:u w:val="single"/>
              <w14:shadow w14:blurRad="50800" w14:dist="50800" w14:dir="5400000" w14:sx="0" w14:sy="0" w14:kx="0" w14:ky="0" w14:algn="ctr">
                <w14:srgbClr w14:val="7030A0"/>
              </w14:shadow>
            </w:rPr>
          </w:pPr>
        </w:p>
        <w:p w:rsidR="00913AA1" w:rsidRPr="001068A7" w:rsidRDefault="00913AA1" w:rsidP="00D35979">
          <w:pPr>
            <w:pStyle w:val="Header"/>
            <w:jc w:val="center"/>
            <w:rPr>
              <w:rFonts w:ascii="Arial" w:hAnsi="Arial" w:cs="Arial"/>
              <w:bCs/>
              <w:color w:val="7030A0"/>
              <w:sz w:val="16"/>
              <w:szCs w:val="16"/>
              <w:u w:val="single"/>
              <w14:shadow w14:blurRad="50800" w14:dist="50800" w14:dir="5400000" w14:sx="0" w14:sy="0" w14:kx="0" w14:ky="0" w14:algn="ctr">
                <w14:srgbClr w14:val="7030A0"/>
              </w14:shadow>
            </w:rPr>
          </w:pPr>
        </w:p>
        <w:p w:rsidR="00591783" w:rsidRPr="00591783" w:rsidRDefault="007B6A89" w:rsidP="00611191">
          <w:pPr>
            <w:pStyle w:val="Header"/>
            <w:jc w:val="center"/>
            <w:rPr>
              <w:rFonts w:ascii="Arial" w:hAnsi="Arial" w:cs="Arial"/>
              <w:b/>
              <w:bCs/>
              <w:i/>
              <w:color w:val="7030A0"/>
              <w:sz w:val="16"/>
              <w:szCs w:val="16"/>
              <w:u w:val="single"/>
              <w14:shadow w14:blurRad="50800" w14:dist="50800" w14:dir="5400000" w14:sx="0" w14:sy="0" w14:kx="0" w14:ky="0" w14:algn="ctr">
                <w14:srgbClr w14:val="7030A0"/>
              </w14:shadow>
            </w:rPr>
          </w:pPr>
          <w:r w:rsidRPr="00591783">
            <w:rPr>
              <w:rFonts w:ascii="Arial" w:hAnsi="Arial" w:cs="Arial"/>
              <w:b/>
              <w:bCs/>
              <w:i/>
              <w:color w:val="7030A0"/>
              <w:sz w:val="16"/>
              <w:szCs w:val="16"/>
              <w:u w:val="single"/>
              <w14:shadow w14:blurRad="50800" w14:dist="50800" w14:dir="5400000" w14:sx="0" w14:sy="0" w14:kx="0" w14:ky="0" w14:algn="ctr">
                <w14:srgbClr w14:val="7030A0"/>
              </w14:shadow>
            </w:rPr>
            <w:t>Principals</w:t>
          </w:r>
        </w:p>
        <w:p w:rsidR="00E22F75" w:rsidRPr="001068A7" w:rsidRDefault="00E22F75" w:rsidP="00D35979">
          <w:pPr>
            <w:pStyle w:val="Header"/>
            <w:jc w:val="center"/>
            <w:rPr>
              <w:rFonts w:ascii="Arial" w:hAnsi="Arial" w:cs="Arial"/>
              <w:bCs/>
              <w:color w:val="7030A0"/>
              <w:sz w:val="16"/>
              <w:szCs w:val="16"/>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Sandra Lynn, High School</w:t>
          </w:r>
        </w:p>
        <w:p w:rsidR="00E22F75" w:rsidRPr="001068A7" w:rsidRDefault="00591783" w:rsidP="00D35979">
          <w:pPr>
            <w:pStyle w:val="Header"/>
            <w:jc w:val="cent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 xml:space="preserve">      Debra </w:t>
          </w:r>
          <w:proofErr w:type="spellStart"/>
          <w:r>
            <w:rPr>
              <w:rFonts w:ascii="Arial" w:hAnsi="Arial" w:cs="Arial"/>
              <w:bCs/>
              <w:color w:val="7030A0"/>
              <w:sz w:val="16"/>
              <w:szCs w:val="16"/>
              <w14:shadow w14:blurRad="50800" w14:dist="50800" w14:dir="5400000" w14:sx="0" w14:sy="0" w14:kx="0" w14:ky="0" w14:algn="ctr">
                <w14:srgbClr w14:val="7030A0"/>
              </w14:shadow>
            </w:rPr>
            <w:t>Theesfield</w:t>
          </w:r>
          <w:proofErr w:type="spellEnd"/>
          <w:r w:rsidR="00E22F75" w:rsidRPr="001068A7">
            <w:rPr>
              <w:rFonts w:ascii="Arial" w:hAnsi="Arial" w:cs="Arial"/>
              <w:bCs/>
              <w:color w:val="7030A0"/>
              <w:sz w:val="16"/>
              <w:szCs w:val="16"/>
              <w14:shadow w14:blurRad="50800" w14:dist="50800" w14:dir="5400000" w14:sx="0" w14:sy="0" w14:kx="0" w14:ky="0" w14:algn="ctr">
                <w14:srgbClr w14:val="7030A0"/>
              </w14:shadow>
            </w:rPr>
            <w:t>, Junior High</w:t>
          </w:r>
        </w:p>
        <w:p w:rsidR="00E22F75" w:rsidRPr="001068A7" w:rsidRDefault="00591783" w:rsidP="00591783">
          <w:pPr>
            <w:pStyle w:val="Header"/>
            <w:rPr>
              <w:rFonts w:ascii="Arial" w:hAnsi="Arial" w:cs="Arial"/>
              <w:bCs/>
              <w:color w:val="7030A0"/>
              <w:sz w:val="16"/>
              <w:szCs w:val="16"/>
              <w14:shadow w14:blurRad="50800" w14:dist="50800" w14:dir="5400000" w14:sx="0" w14:sy="0" w14:kx="0" w14:ky="0" w14:algn="ctr">
                <w14:srgbClr w14:val="7030A0"/>
              </w14:shadow>
            </w:rPr>
          </w:pPr>
          <w:r>
            <w:rPr>
              <w:rFonts w:ascii="Arial" w:hAnsi="Arial" w:cs="Arial"/>
              <w:bCs/>
              <w:color w:val="7030A0"/>
              <w:sz w:val="16"/>
              <w:szCs w:val="16"/>
              <w14:shadow w14:blurRad="50800" w14:dist="50800" w14:dir="5400000" w14:sx="0" w14:sy="0" w14:kx="0" w14:ky="0" w14:algn="ctr">
                <w14:srgbClr w14:val="7030A0"/>
              </w14:shadow>
            </w:rPr>
            <w:t xml:space="preserve">                   </w:t>
          </w:r>
          <w:r w:rsidR="00B142EC" w:rsidRPr="001068A7">
            <w:rPr>
              <w:rFonts w:ascii="Arial" w:hAnsi="Arial" w:cs="Arial"/>
              <w:bCs/>
              <w:color w:val="7030A0"/>
              <w:sz w:val="16"/>
              <w:szCs w:val="16"/>
              <w14:shadow w14:blurRad="50800" w14:dist="50800" w14:dir="5400000" w14:sx="0" w14:sy="0" w14:kx="0" w14:ky="0" w14:algn="ctr">
                <w14:srgbClr w14:val="7030A0"/>
              </w14:shadow>
            </w:rPr>
            <w:t xml:space="preserve">Susan </w:t>
          </w:r>
          <w:proofErr w:type="spellStart"/>
          <w:r w:rsidR="00B142EC" w:rsidRPr="001068A7">
            <w:rPr>
              <w:rFonts w:ascii="Arial" w:hAnsi="Arial" w:cs="Arial"/>
              <w:bCs/>
              <w:color w:val="7030A0"/>
              <w:sz w:val="16"/>
              <w:szCs w:val="16"/>
              <w14:shadow w14:blurRad="50800" w14:dist="50800" w14:dir="5400000" w14:sx="0" w14:sy="0" w14:kx="0" w14:ky="0" w14:algn="ctr">
                <w14:srgbClr w14:val="7030A0"/>
              </w14:shadow>
            </w:rPr>
            <w:t>Loep</w:t>
          </w:r>
          <w:proofErr w:type="spellEnd"/>
          <w:r w:rsidR="00B142EC" w:rsidRPr="001068A7">
            <w:rPr>
              <w:rFonts w:ascii="Arial" w:hAnsi="Arial" w:cs="Arial"/>
              <w:bCs/>
              <w:color w:val="7030A0"/>
              <w:sz w:val="16"/>
              <w:szCs w:val="16"/>
              <w14:shadow w14:blurRad="50800" w14:dist="50800" w14:dir="5400000" w14:sx="0" w14:sy="0" w14:kx="0" w14:ky="0" w14:algn="ctr">
                <w14:srgbClr w14:val="7030A0"/>
              </w14:shadow>
            </w:rPr>
            <w:t>,</w:t>
          </w:r>
          <w:r w:rsidR="00820D68" w:rsidRPr="001068A7">
            <w:rPr>
              <w:rFonts w:ascii="Arial" w:hAnsi="Arial" w:cs="Arial"/>
              <w:bCs/>
              <w:color w:val="7030A0"/>
              <w:sz w:val="16"/>
              <w:szCs w:val="16"/>
              <w14:shadow w14:blurRad="50800" w14:dist="50800" w14:dir="5400000" w14:sx="0" w14:sy="0" w14:kx="0" w14:ky="0" w14:algn="ctr">
                <w14:srgbClr w14:val="7030A0"/>
              </w14:shadow>
            </w:rPr>
            <w:t xml:space="preserve"> </w:t>
          </w:r>
          <w:r w:rsidR="00E22F75" w:rsidRPr="001068A7">
            <w:rPr>
              <w:rFonts w:ascii="Arial" w:hAnsi="Arial" w:cs="Arial"/>
              <w:bCs/>
              <w:color w:val="7030A0"/>
              <w:sz w:val="16"/>
              <w:szCs w:val="16"/>
              <w14:shadow w14:blurRad="50800" w14:dist="50800" w14:dir="5400000" w14:sx="0" w14:sy="0" w14:kx="0" w14:ky="0" w14:algn="ctr">
                <w14:srgbClr w14:val="7030A0"/>
              </w14:shadow>
            </w:rPr>
            <w:t>Elementary</w:t>
          </w:r>
        </w:p>
        <w:p w:rsidR="00DD4376" w:rsidRPr="00591783" w:rsidRDefault="00DD4376" w:rsidP="00D35979">
          <w:pPr>
            <w:pStyle w:val="Header"/>
            <w:jc w:val="center"/>
            <w:rPr>
              <w:rFonts w:ascii="Arial" w:hAnsi="Arial" w:cs="Arial"/>
              <w:b/>
              <w:bCs/>
              <w:i/>
              <w:color w:val="7030A0"/>
              <w:sz w:val="16"/>
              <w:szCs w:val="16"/>
              <w14:shadow w14:blurRad="50800" w14:dist="50800" w14:dir="5400000" w14:sx="0" w14:sy="0" w14:kx="0" w14:ky="0" w14:algn="ctr">
                <w14:srgbClr w14:val="7030A0"/>
              </w14:shadow>
            </w:rPr>
          </w:pPr>
        </w:p>
        <w:p w:rsidR="00591783" w:rsidRPr="00591783" w:rsidRDefault="00E47142" w:rsidP="00611191">
          <w:pPr>
            <w:pStyle w:val="Header"/>
            <w:jc w:val="center"/>
            <w:rPr>
              <w:rFonts w:ascii="Arial" w:hAnsi="Arial" w:cs="Arial"/>
              <w:b/>
              <w:bCs/>
              <w:i/>
              <w:color w:val="7030A0"/>
              <w:sz w:val="16"/>
              <w:szCs w:val="16"/>
              <w:u w:val="single"/>
              <w14:shadow w14:blurRad="50800" w14:dist="50800" w14:dir="5400000" w14:sx="0" w14:sy="0" w14:kx="0" w14:ky="0" w14:algn="ctr">
                <w14:srgbClr w14:val="7030A0"/>
              </w14:shadow>
            </w:rPr>
          </w:pPr>
          <w:r w:rsidRPr="00591783">
            <w:rPr>
              <w:rFonts w:ascii="Arial" w:hAnsi="Arial" w:cs="Arial"/>
              <w:b/>
              <w:bCs/>
              <w:i/>
              <w:color w:val="7030A0"/>
              <w:sz w:val="16"/>
              <w:szCs w:val="16"/>
              <w:u w:val="single"/>
              <w14:shadow w14:blurRad="50800" w14:dist="50800" w14:dir="5400000" w14:sx="0" w14:sy="0" w14:kx="0" w14:ky="0" w14:algn="ctr">
                <w14:srgbClr w14:val="7030A0"/>
              </w14:shadow>
            </w:rPr>
            <w:t>Programs &amp;</w:t>
          </w:r>
          <w:r w:rsidR="00E22F75" w:rsidRPr="00591783">
            <w:rPr>
              <w:rFonts w:ascii="Arial" w:hAnsi="Arial" w:cs="Arial"/>
              <w:b/>
              <w:bCs/>
              <w:i/>
              <w:color w:val="7030A0"/>
              <w:sz w:val="16"/>
              <w:szCs w:val="16"/>
              <w:u w:val="single"/>
              <w14:shadow w14:blurRad="50800" w14:dist="50800" w14:dir="5400000" w14:sx="0" w14:sy="0" w14:kx="0" w14:ky="0" w14:algn="ctr">
                <w14:srgbClr w14:val="7030A0"/>
              </w14:shadow>
            </w:rPr>
            <w:t xml:space="preserve"> Testing Coordinator</w:t>
          </w:r>
        </w:p>
        <w:p w:rsidR="009637E1" w:rsidRPr="001068A7" w:rsidRDefault="004D7282" w:rsidP="00D35979">
          <w:pPr>
            <w:pStyle w:val="Header"/>
            <w:jc w:val="center"/>
            <w:rPr>
              <w:color w:val="7030A0"/>
              <w:u w:val="single"/>
              <w14:shadow w14:blurRad="50800" w14:dist="50800" w14:dir="5400000" w14:sx="0" w14:sy="0" w14:kx="0" w14:ky="0" w14:algn="ctr">
                <w14:srgbClr w14:val="7030A0"/>
              </w14:shadow>
            </w:rPr>
          </w:pPr>
          <w:r w:rsidRPr="001068A7">
            <w:rPr>
              <w:rFonts w:ascii="Arial" w:hAnsi="Arial" w:cs="Arial"/>
              <w:bCs/>
              <w:color w:val="7030A0"/>
              <w:sz w:val="16"/>
              <w:szCs w:val="16"/>
              <w14:shadow w14:blurRad="50800" w14:dist="50800" w14:dir="5400000" w14:sx="0" w14:sy="0" w14:kx="0" w14:ky="0" w14:algn="ctr">
                <w14:srgbClr w14:val="7030A0"/>
              </w14:shadow>
            </w:rPr>
            <w:t>Roxanne Moczygemba</w:t>
          </w:r>
        </w:p>
        <w:p w:rsidR="009637E1" w:rsidRPr="001068A7" w:rsidRDefault="009637E1" w:rsidP="00D35979">
          <w:pPr>
            <w:jc w:val="center"/>
            <w:rPr>
              <w:color w:val="7030A0"/>
              <w14:shadow w14:blurRad="50800" w14:dist="50800" w14:dir="5400000" w14:sx="0" w14:sy="0" w14:kx="0" w14:ky="0" w14:algn="ctr">
                <w14:srgbClr w14:val="7030A0"/>
              </w14:shadow>
            </w:rPr>
          </w:pPr>
        </w:p>
        <w:p w:rsidR="00591783" w:rsidRPr="00591783" w:rsidRDefault="0045751E" w:rsidP="00611191">
          <w:pPr>
            <w:jc w:val="center"/>
            <w:rPr>
              <w:rFonts w:ascii="Arial" w:hAnsi="Arial" w:cs="Arial"/>
              <w:b/>
              <w:i/>
              <w:color w:val="7030A0"/>
              <w:sz w:val="16"/>
              <w:szCs w:val="16"/>
              <w:u w:val="single"/>
              <w14:shadow w14:blurRad="50800" w14:dist="50800" w14:dir="5400000" w14:sx="0" w14:sy="0" w14:kx="0" w14:ky="0" w14:algn="ctr">
                <w14:srgbClr w14:val="7030A0"/>
              </w14:shadow>
            </w:rPr>
          </w:pPr>
          <w:r w:rsidRPr="00591783">
            <w:rPr>
              <w:rFonts w:ascii="Arial" w:hAnsi="Arial" w:cs="Arial"/>
              <w:b/>
              <w:i/>
              <w:color w:val="7030A0"/>
              <w:sz w:val="16"/>
              <w:szCs w:val="16"/>
              <w:u w:val="single"/>
              <w14:shadow w14:blurRad="50800" w14:dist="50800" w14:dir="5400000" w14:sx="0" w14:sy="0" w14:kx="0" w14:ky="0" w14:algn="ctr">
                <w14:srgbClr w14:val="7030A0"/>
              </w14:shadow>
            </w:rPr>
            <w:t>Athletic Director</w:t>
          </w:r>
        </w:p>
        <w:p w:rsidR="0045751E" w:rsidRDefault="00E108A1" w:rsidP="00D35979">
          <w:pPr>
            <w:jc w:val="center"/>
            <w:rPr>
              <w:rFonts w:ascii="Arial" w:hAnsi="Arial" w:cs="Arial"/>
              <w:color w:val="7030A0"/>
              <w:sz w:val="16"/>
              <w:szCs w:val="16"/>
              <w14:shadow w14:blurRad="50800" w14:dist="50800" w14:dir="5400000" w14:sx="0" w14:sy="0" w14:kx="0" w14:ky="0" w14:algn="ctr">
                <w14:srgbClr w14:val="7030A0"/>
              </w14:shadow>
            </w:rPr>
          </w:pPr>
          <w:r w:rsidRPr="001068A7">
            <w:rPr>
              <w:rFonts w:ascii="Arial" w:hAnsi="Arial" w:cs="Arial"/>
              <w:color w:val="7030A0"/>
              <w:sz w:val="16"/>
              <w:szCs w:val="16"/>
              <w14:shadow w14:blurRad="50800" w14:dist="50800" w14:dir="5400000" w14:sx="0" w14:sy="0" w14:kx="0" w14:ky="0" w14:algn="ctr">
                <w14:srgbClr w14:val="7030A0"/>
              </w14:shadow>
            </w:rPr>
            <w:t>Andrew King</w:t>
          </w:r>
        </w:p>
        <w:p w:rsidR="00591783" w:rsidRPr="001068A7" w:rsidRDefault="00591783" w:rsidP="00D35979">
          <w:pPr>
            <w:jc w:val="center"/>
            <w:rPr>
              <w:rFonts w:ascii="Arial" w:hAnsi="Arial" w:cs="Arial"/>
              <w:color w:val="7030A0"/>
              <w:sz w:val="16"/>
              <w:szCs w:val="16"/>
              <w14:shadow w14:blurRad="50800" w14:dist="50800" w14:dir="5400000" w14:sx="0" w14:sy="0" w14:kx="0" w14:ky="0" w14:algn="ctr">
                <w14:srgbClr w14:val="7030A0"/>
              </w14:shadow>
            </w:rPr>
          </w:pPr>
        </w:p>
        <w:p w:rsidR="00C02A35" w:rsidRPr="001068A7" w:rsidRDefault="00C02A35" w:rsidP="00D35979">
          <w:pPr>
            <w:tabs>
              <w:tab w:val="left" w:pos="930"/>
            </w:tabs>
            <w:jc w:val="center"/>
            <w:rPr>
              <w:color w:val="7030A0"/>
              <w14:shadow w14:blurRad="50800" w14:dist="50800" w14:dir="5400000" w14:sx="0" w14:sy="0" w14:kx="0" w14:ky="0" w14:algn="ctr">
                <w14:srgbClr w14:val="7030A0"/>
              </w14:shadow>
            </w:rPr>
          </w:pPr>
        </w:p>
      </w:tc>
    </w:tr>
  </w:tbl>
  <w:p w:rsidR="00C02A35" w:rsidRPr="001068A7" w:rsidRDefault="00C02A35" w:rsidP="00C02A35">
    <w:pPr>
      <w:pStyle w:val="Header"/>
      <w:rPr>
        <w14:shadow w14:blurRad="50800" w14:dist="50800" w14:dir="5400000" w14:sx="0" w14:sy="0" w14:kx="0" w14:ky="0" w14:algn="ctr">
          <w14:srgbClr w14:val="7030A0"/>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75" w:rsidRDefault="00F0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137352" o:spid="_x0000_s2068" type="#_x0000_t75" style="position:absolute;margin-left:0;margin-top:0;width:467.7pt;height:462pt;z-index:-251658240;mso-position-horizontal:center;mso-position-horizontal-relative:margin;mso-position-vertical:center;mso-position-vertical-relative:margin" o:allowincell="f">
          <v:imagedata r:id="rId1" o:title="brah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F1EF6"/>
    <w:multiLevelType w:val="hybridMultilevel"/>
    <w:tmpl w:val="709A2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00E00"/>
    <w:multiLevelType w:val="hybridMultilevel"/>
    <w:tmpl w:val="96ACD85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75"/>
    <w:rsid w:val="00007F3B"/>
    <w:rsid w:val="000143FC"/>
    <w:rsid w:val="000866DB"/>
    <w:rsid w:val="00090D55"/>
    <w:rsid w:val="000B0241"/>
    <w:rsid w:val="000B4749"/>
    <w:rsid w:val="00103243"/>
    <w:rsid w:val="001068A7"/>
    <w:rsid w:val="00116A43"/>
    <w:rsid w:val="00154B8B"/>
    <w:rsid w:val="00197B20"/>
    <w:rsid w:val="001A68EB"/>
    <w:rsid w:val="001C11B5"/>
    <w:rsid w:val="002336B5"/>
    <w:rsid w:val="00237EA5"/>
    <w:rsid w:val="00243156"/>
    <w:rsid w:val="002750EC"/>
    <w:rsid w:val="002F159C"/>
    <w:rsid w:val="00372640"/>
    <w:rsid w:val="003C023C"/>
    <w:rsid w:val="003E3F03"/>
    <w:rsid w:val="00424EF9"/>
    <w:rsid w:val="0045751E"/>
    <w:rsid w:val="00463A22"/>
    <w:rsid w:val="004D7282"/>
    <w:rsid w:val="00527DCE"/>
    <w:rsid w:val="00541D0D"/>
    <w:rsid w:val="00591783"/>
    <w:rsid w:val="00600832"/>
    <w:rsid w:val="00611191"/>
    <w:rsid w:val="00671085"/>
    <w:rsid w:val="00683264"/>
    <w:rsid w:val="00790FFD"/>
    <w:rsid w:val="007A57E9"/>
    <w:rsid w:val="007B6A89"/>
    <w:rsid w:val="00820D68"/>
    <w:rsid w:val="0082212E"/>
    <w:rsid w:val="008459D3"/>
    <w:rsid w:val="00875E49"/>
    <w:rsid w:val="008945C1"/>
    <w:rsid w:val="008C6284"/>
    <w:rsid w:val="008F4931"/>
    <w:rsid w:val="00913AA1"/>
    <w:rsid w:val="00941437"/>
    <w:rsid w:val="009637E1"/>
    <w:rsid w:val="00977101"/>
    <w:rsid w:val="009B7668"/>
    <w:rsid w:val="009E088B"/>
    <w:rsid w:val="00A26951"/>
    <w:rsid w:val="00A516D4"/>
    <w:rsid w:val="00AC411F"/>
    <w:rsid w:val="00AD180F"/>
    <w:rsid w:val="00B142EC"/>
    <w:rsid w:val="00B209EE"/>
    <w:rsid w:val="00B30F27"/>
    <w:rsid w:val="00B920B9"/>
    <w:rsid w:val="00BA5E94"/>
    <w:rsid w:val="00C02A35"/>
    <w:rsid w:val="00C92AFB"/>
    <w:rsid w:val="00D12324"/>
    <w:rsid w:val="00D35979"/>
    <w:rsid w:val="00DA6DBF"/>
    <w:rsid w:val="00DB177A"/>
    <w:rsid w:val="00DD4376"/>
    <w:rsid w:val="00DD5811"/>
    <w:rsid w:val="00DE40A3"/>
    <w:rsid w:val="00E0730B"/>
    <w:rsid w:val="00E108A1"/>
    <w:rsid w:val="00E22F75"/>
    <w:rsid w:val="00E42882"/>
    <w:rsid w:val="00E43E7F"/>
    <w:rsid w:val="00E47142"/>
    <w:rsid w:val="00E72308"/>
    <w:rsid w:val="00E76484"/>
    <w:rsid w:val="00EB3E79"/>
    <w:rsid w:val="00EF2596"/>
    <w:rsid w:val="00F0659D"/>
    <w:rsid w:val="00F1037B"/>
    <w:rsid w:val="00F11E96"/>
    <w:rsid w:val="00F977D0"/>
    <w:rsid w:val="00FD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79153C1"/>
  <w15:docId w15:val="{6B5D181E-0964-4B7B-83FA-4C194E5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F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F75"/>
    <w:pPr>
      <w:tabs>
        <w:tab w:val="center" w:pos="4680"/>
        <w:tab w:val="right" w:pos="9360"/>
      </w:tabs>
    </w:pPr>
  </w:style>
  <w:style w:type="character" w:customStyle="1" w:styleId="HeaderChar">
    <w:name w:val="Header Char"/>
    <w:basedOn w:val="DefaultParagraphFont"/>
    <w:link w:val="Header"/>
    <w:uiPriority w:val="99"/>
    <w:rsid w:val="00E22F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2F75"/>
    <w:pPr>
      <w:tabs>
        <w:tab w:val="center" w:pos="4680"/>
        <w:tab w:val="right" w:pos="9360"/>
      </w:tabs>
    </w:pPr>
  </w:style>
  <w:style w:type="character" w:customStyle="1" w:styleId="FooterChar">
    <w:name w:val="Footer Char"/>
    <w:basedOn w:val="DefaultParagraphFont"/>
    <w:link w:val="Footer"/>
    <w:uiPriority w:val="99"/>
    <w:rsid w:val="00E22F75"/>
    <w:rPr>
      <w:rFonts w:ascii="Times New Roman" w:eastAsia="Times New Roman" w:hAnsi="Times New Roman" w:cs="Times New Roman"/>
      <w:sz w:val="24"/>
      <w:szCs w:val="24"/>
    </w:rPr>
  </w:style>
  <w:style w:type="table" w:styleId="TableGrid">
    <w:name w:val="Table Grid"/>
    <w:basedOn w:val="TableNormal"/>
    <w:uiPriority w:val="59"/>
    <w:rsid w:val="00E22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243"/>
    <w:rPr>
      <w:rFonts w:ascii="Tahoma" w:hAnsi="Tahoma" w:cs="Tahoma"/>
      <w:sz w:val="16"/>
      <w:szCs w:val="16"/>
    </w:rPr>
  </w:style>
  <w:style w:type="character" w:customStyle="1" w:styleId="BalloonTextChar">
    <w:name w:val="Balloon Text Char"/>
    <w:basedOn w:val="DefaultParagraphFont"/>
    <w:link w:val="BalloonText"/>
    <w:uiPriority w:val="99"/>
    <w:semiHidden/>
    <w:rsid w:val="00103243"/>
    <w:rPr>
      <w:rFonts w:ascii="Tahoma" w:eastAsia="Times New Roman" w:hAnsi="Tahoma" w:cs="Tahoma"/>
      <w:sz w:val="16"/>
      <w:szCs w:val="16"/>
    </w:rPr>
  </w:style>
  <w:style w:type="character" w:customStyle="1" w:styleId="apple-converted-space">
    <w:name w:val="apple-converted-space"/>
    <w:basedOn w:val="DefaultParagraphFont"/>
    <w:rsid w:val="00BA5E94"/>
  </w:style>
  <w:style w:type="character" w:customStyle="1" w:styleId="aqj">
    <w:name w:val="aqj"/>
    <w:basedOn w:val="DefaultParagraphFont"/>
    <w:rsid w:val="00BA5E94"/>
  </w:style>
  <w:style w:type="character" w:styleId="Hyperlink">
    <w:name w:val="Hyperlink"/>
    <w:basedOn w:val="DefaultParagraphFont"/>
    <w:uiPriority w:val="99"/>
    <w:unhideWhenUsed/>
    <w:rsid w:val="00BA5E94"/>
    <w:rPr>
      <w:color w:val="0000FF"/>
      <w:u w:val="single"/>
    </w:rPr>
  </w:style>
  <w:style w:type="paragraph" w:styleId="BodyText">
    <w:name w:val="Body Text"/>
    <w:basedOn w:val="Normal"/>
    <w:link w:val="BodyTextChar"/>
    <w:rsid w:val="003E3F03"/>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3E3F03"/>
    <w:rPr>
      <w:rFonts w:ascii="Arial" w:eastAsia="Times New Roman" w:hAnsi="Arial" w:cs="Times New Roman"/>
      <w:spacing w:val="-5"/>
      <w:sz w:val="20"/>
      <w:szCs w:val="20"/>
    </w:rPr>
  </w:style>
  <w:style w:type="paragraph" w:customStyle="1" w:styleId="FormText">
    <w:name w:val="FormText"/>
    <w:basedOn w:val="Normal"/>
    <w:rsid w:val="003E3F03"/>
    <w:pPr>
      <w:widowControl w:val="0"/>
      <w:tabs>
        <w:tab w:val="left" w:leader="underscore" w:pos="36"/>
        <w:tab w:val="left" w:pos="476"/>
        <w:tab w:val="left" w:pos="1253"/>
        <w:tab w:val="left" w:pos="2160"/>
        <w:tab w:val="left" w:pos="4337"/>
        <w:tab w:val="left" w:pos="5256"/>
        <w:tab w:val="left" w:pos="7905"/>
      </w:tabs>
      <w:autoSpaceDE w:val="0"/>
      <w:autoSpaceDN w:val="0"/>
      <w:adjustRightInd w:val="0"/>
    </w:pPr>
    <w:rPr>
      <w:rFonts w:ascii="Courier New" w:hAnsi="Courier New"/>
      <w:sz w:val="20"/>
    </w:rPr>
  </w:style>
  <w:style w:type="character" w:customStyle="1" w:styleId="QBox">
    <w:name w:val="QBox"/>
    <w:rsid w:val="003E3F03"/>
  </w:style>
  <w:style w:type="paragraph" w:customStyle="1" w:styleId="local1">
    <w:name w:val="local:1"/>
    <w:link w:val="local1Char"/>
    <w:qFormat/>
    <w:rsid w:val="008C6284"/>
    <w:pPr>
      <w:spacing w:after="160" w:line="260" w:lineRule="atLeast"/>
    </w:pPr>
    <w:rPr>
      <w:rFonts w:ascii="Arial" w:eastAsia="Times New Roman" w:hAnsi="Arial" w:cs="Times New Roman"/>
      <w:kern w:val="20"/>
    </w:rPr>
  </w:style>
  <w:style w:type="character" w:customStyle="1" w:styleId="local1Char">
    <w:name w:val="local:1 Char"/>
    <w:basedOn w:val="DefaultParagraphFont"/>
    <w:link w:val="local1"/>
    <w:rsid w:val="008C6284"/>
    <w:rPr>
      <w:rFonts w:ascii="Arial" w:eastAsia="Times New Roman" w:hAnsi="Arial" w:cs="Times New Roman"/>
      <w:kern w:val="20"/>
    </w:rPr>
  </w:style>
  <w:style w:type="character" w:styleId="UnresolvedMention">
    <w:name w:val="Unresolved Mention"/>
    <w:basedOn w:val="DefaultParagraphFont"/>
    <w:uiPriority w:val="99"/>
    <w:semiHidden/>
    <w:unhideWhenUsed/>
    <w:rsid w:val="003C023C"/>
    <w:rPr>
      <w:color w:val="605E5C"/>
      <w:shd w:val="clear" w:color="auto" w:fill="E1DFDD"/>
    </w:rPr>
  </w:style>
  <w:style w:type="paragraph" w:customStyle="1" w:styleId="Default">
    <w:name w:val="Default"/>
    <w:link w:val="DefaultChar"/>
    <w:rsid w:val="00527DCE"/>
    <w:pPr>
      <w:widowControl w:val="0"/>
      <w:autoSpaceDE w:val="0"/>
      <w:autoSpaceDN w:val="0"/>
      <w:adjustRightInd w:val="0"/>
      <w:spacing w:after="0" w:line="264" w:lineRule="auto"/>
    </w:pPr>
    <w:rPr>
      <w:rFonts w:ascii="Palatino" w:eastAsia="Times New Roman" w:hAnsi="Palatino" w:cs="Arial"/>
      <w:color w:val="000000"/>
      <w:sz w:val="24"/>
      <w:szCs w:val="24"/>
    </w:rPr>
  </w:style>
  <w:style w:type="paragraph" w:customStyle="1" w:styleId="Pa1">
    <w:name w:val="Pa1"/>
    <w:basedOn w:val="Default"/>
    <w:next w:val="Default"/>
    <w:rsid w:val="00527DCE"/>
    <w:pPr>
      <w:spacing w:line="241" w:lineRule="atLeast"/>
    </w:pPr>
    <w:rPr>
      <w:color w:val="auto"/>
    </w:rPr>
  </w:style>
  <w:style w:type="character" w:customStyle="1" w:styleId="A1">
    <w:name w:val="A1"/>
    <w:rsid w:val="00527DCE"/>
    <w:rPr>
      <w:color w:val="221E1F"/>
      <w:sz w:val="22"/>
      <w:szCs w:val="22"/>
    </w:rPr>
  </w:style>
  <w:style w:type="character" w:customStyle="1" w:styleId="A5">
    <w:name w:val="A5"/>
    <w:rsid w:val="00527DCE"/>
    <w:rPr>
      <w:color w:val="221E1F"/>
      <w:sz w:val="21"/>
      <w:szCs w:val="21"/>
    </w:rPr>
  </w:style>
  <w:style w:type="character" w:customStyle="1" w:styleId="DefaultChar">
    <w:name w:val="Default Char"/>
    <w:link w:val="Default"/>
    <w:rsid w:val="00527DCE"/>
    <w:rPr>
      <w:rFonts w:ascii="Palatino" w:eastAsia="Times New Roman" w:hAnsi="Palatino" w:cs="Arial"/>
      <w:color w:val="000000"/>
      <w:sz w:val="24"/>
      <w:szCs w:val="24"/>
    </w:rPr>
  </w:style>
  <w:style w:type="character" w:styleId="PlaceholderText">
    <w:name w:val="Placeholder Text"/>
    <w:basedOn w:val="DefaultParagraphFont"/>
    <w:uiPriority w:val="99"/>
    <w:semiHidden/>
    <w:rsid w:val="00527D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CD0DF739FD4F3AB69CD53FDD5E4547"/>
        <w:category>
          <w:name w:val="General"/>
          <w:gallery w:val="placeholder"/>
        </w:category>
        <w:types>
          <w:type w:val="bbPlcHdr"/>
        </w:types>
        <w:behaviors>
          <w:behavior w:val="content"/>
        </w:behaviors>
        <w:guid w:val="{D9A15409-C4B7-4D13-AC9B-CDD6925A69C6}"/>
      </w:docPartPr>
      <w:docPartBody>
        <w:p w:rsidR="00000000" w:rsidRDefault="00F93038" w:rsidP="00F93038">
          <w:pPr>
            <w:pStyle w:val="C0CD0DF739FD4F3AB69CD53FDD5E4547"/>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default"/>
  </w:font>
  <w:font w:name="Georgia Pro">
    <w:altName w:val="Cambria"/>
    <w:charset w:val="00"/>
    <w:family w:val="roman"/>
    <w:pitch w:val="variable"/>
    <w:sig w:usb0="80000287" w:usb1="00000043" w:usb2="00000000" w:usb3="00000000" w:csb0="0000009F" w:csb1="00000000"/>
  </w:font>
  <w:font w:name="Georgia Pro Semibold">
    <w:altName w:val="Cambria"/>
    <w:charset w:val="00"/>
    <w:family w:val="roman"/>
    <w:pitch w:val="variable"/>
    <w:sig w:usb0="80000287" w:usb1="00000043" w:usb2="00000000" w:usb3="00000000" w:csb0="0000009F" w:csb1="00000000"/>
  </w:font>
  <w:font w:name="Architec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38"/>
    <w:rsid w:val="00D37A51"/>
    <w:rsid w:val="00F9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038"/>
    <w:rPr>
      <w:color w:val="808080"/>
    </w:rPr>
  </w:style>
  <w:style w:type="paragraph" w:customStyle="1" w:styleId="C0CD0DF739FD4F3AB69CD53FDD5E4547">
    <w:name w:val="C0CD0DF739FD4F3AB69CD53FDD5E4547"/>
    <w:rsid w:val="00F930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870FC-0DFD-4E69-8566-19BBEBC9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Polasek</dc:creator>
  <cp:lastModifiedBy>Samaris Velazquez</cp:lastModifiedBy>
  <cp:revision>2</cp:revision>
  <cp:lastPrinted>2022-05-18T14:23:00Z</cp:lastPrinted>
  <dcterms:created xsi:type="dcterms:W3CDTF">2023-07-18T20:28:00Z</dcterms:created>
  <dcterms:modified xsi:type="dcterms:W3CDTF">2023-07-18T20:28:00Z</dcterms:modified>
</cp:coreProperties>
</file>